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00BC" w14:textId="2EFEF8F8" w:rsidR="00276AF1" w:rsidRPr="008024E8" w:rsidRDefault="002B2A0F" w:rsidP="00CA1E07">
      <w:pPr>
        <w:spacing w:line="360" w:lineRule="auto"/>
        <w:jc w:val="center"/>
        <w:rPr>
          <w:rFonts w:ascii="Verdana" w:hAnsi="Verdana"/>
          <w:b/>
          <w:bCs/>
          <w:sz w:val="24"/>
          <w:szCs w:val="24"/>
        </w:rPr>
      </w:pPr>
      <w:r>
        <w:rPr>
          <w:rFonts w:ascii="Verdana" w:hAnsi="Verdana"/>
          <w:b/>
          <w:bCs/>
          <w:sz w:val="24"/>
          <w:szCs w:val="24"/>
        </w:rPr>
        <w:t>Kunden E-Mail Vorlage</w:t>
      </w:r>
    </w:p>
    <w:p w14:paraId="3CF2BB00" w14:textId="77777777" w:rsidR="008F6DE9" w:rsidRPr="008F6DE9" w:rsidRDefault="008F6DE9" w:rsidP="008024E8">
      <w:pPr>
        <w:spacing w:after="0" w:line="360" w:lineRule="auto"/>
        <w:rPr>
          <w:rFonts w:ascii="Verdana" w:eastAsia="Times New Roman" w:hAnsi="Verdana" w:cs="Calibri"/>
          <w:color w:val="000000"/>
          <w:sz w:val="21"/>
          <w:szCs w:val="21"/>
          <w:lang w:eastAsia="en-GB"/>
        </w:rPr>
      </w:pPr>
      <w:r w:rsidRPr="008F6DE9">
        <w:rPr>
          <w:rFonts w:ascii="Verdana" w:eastAsia="Times New Roman" w:hAnsi="Verdana" w:cs="Calibri"/>
          <w:color w:val="000000"/>
          <w:sz w:val="21"/>
          <w:szCs w:val="21"/>
          <w:lang w:eastAsia="en-GB"/>
        </w:rPr>
        <w:t xml:space="preserve">Lieber </w:t>
      </w:r>
      <w:r w:rsidRPr="00971116">
        <w:rPr>
          <w:rFonts w:ascii="Verdana" w:eastAsia="Times New Roman" w:hAnsi="Verdana" w:cs="Calibri"/>
          <w:color w:val="FF0000"/>
          <w:sz w:val="21"/>
          <w:szCs w:val="21"/>
          <w:lang w:eastAsia="en-GB"/>
        </w:rPr>
        <w:t>Kunde</w:t>
      </w:r>
      <w:r w:rsidRPr="008F6DE9">
        <w:rPr>
          <w:rFonts w:ascii="Verdana" w:eastAsia="Times New Roman" w:hAnsi="Verdana" w:cs="Calibri"/>
          <w:color w:val="000000"/>
          <w:sz w:val="21"/>
          <w:szCs w:val="21"/>
          <w:lang w:eastAsia="en-GB"/>
        </w:rPr>
        <w:t>, </w:t>
      </w:r>
    </w:p>
    <w:p w14:paraId="4049D5C6" w14:textId="53CFD78E" w:rsidR="008F6DE9" w:rsidRPr="00DE4473" w:rsidRDefault="008F6DE9" w:rsidP="008024E8">
      <w:pPr>
        <w:spacing w:after="0" w:line="360" w:lineRule="auto"/>
        <w:rPr>
          <w:rFonts w:ascii="Verdana" w:eastAsia="Times New Roman" w:hAnsi="Verdana" w:cs="Calibri"/>
          <w:color w:val="000000"/>
          <w:sz w:val="20"/>
          <w:szCs w:val="20"/>
          <w:lang w:val="de-AT" w:eastAsia="en-GB"/>
        </w:rPr>
      </w:pPr>
    </w:p>
    <w:p w14:paraId="0111B70C" w14:textId="77777777" w:rsidR="00841089" w:rsidRDefault="000E2F73" w:rsidP="008024E8">
      <w:pPr>
        <w:spacing w:after="0" w:line="36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n</w:t>
      </w:r>
      <w:r w:rsidR="00F33EA8">
        <w:rPr>
          <w:rFonts w:ascii="Verdana" w:eastAsia="Times New Roman" w:hAnsi="Verdana" w:cs="Calibri"/>
          <w:color w:val="000000"/>
          <w:sz w:val="20"/>
          <w:szCs w:val="20"/>
          <w:lang w:eastAsia="en-GB"/>
        </w:rPr>
        <w:t>achdem Cyberkriminalität ein</w:t>
      </w:r>
      <w:r w:rsidR="00840927">
        <w:rPr>
          <w:rFonts w:ascii="Verdana" w:eastAsia="Times New Roman" w:hAnsi="Verdana" w:cs="Calibri"/>
          <w:color w:val="000000"/>
          <w:sz w:val="20"/>
          <w:szCs w:val="20"/>
          <w:lang w:eastAsia="en-GB"/>
        </w:rPr>
        <w:t>e</w:t>
      </w:r>
      <w:r w:rsidR="00F33EA8">
        <w:rPr>
          <w:rFonts w:ascii="Verdana" w:eastAsia="Times New Roman" w:hAnsi="Verdana" w:cs="Calibri"/>
          <w:color w:val="000000"/>
          <w:sz w:val="20"/>
          <w:szCs w:val="20"/>
          <w:lang w:eastAsia="en-GB"/>
        </w:rPr>
        <w:t xml:space="preserve"> </w:t>
      </w:r>
      <w:r w:rsidR="00F30FA4">
        <w:rPr>
          <w:rFonts w:ascii="Verdana" w:eastAsia="Times New Roman" w:hAnsi="Verdana" w:cs="Calibri"/>
          <w:color w:val="000000"/>
          <w:sz w:val="20"/>
          <w:szCs w:val="20"/>
          <w:lang w:eastAsia="en-GB"/>
        </w:rPr>
        <w:t>stetig</w:t>
      </w:r>
      <w:r w:rsidR="00F33EA8">
        <w:rPr>
          <w:rFonts w:ascii="Verdana" w:eastAsia="Times New Roman" w:hAnsi="Verdana" w:cs="Calibri"/>
          <w:color w:val="000000"/>
          <w:sz w:val="20"/>
          <w:szCs w:val="20"/>
          <w:lang w:eastAsia="en-GB"/>
        </w:rPr>
        <w:t xml:space="preserve"> wachsende </w:t>
      </w:r>
      <w:r w:rsidR="00840927">
        <w:rPr>
          <w:rFonts w:ascii="Verdana" w:eastAsia="Times New Roman" w:hAnsi="Verdana" w:cs="Calibri"/>
          <w:color w:val="000000"/>
          <w:sz w:val="20"/>
          <w:szCs w:val="20"/>
          <w:lang w:eastAsia="en-GB"/>
        </w:rPr>
        <w:t>Gefahr</w:t>
      </w:r>
      <w:r w:rsidR="00F33EA8">
        <w:rPr>
          <w:rFonts w:ascii="Verdana" w:eastAsia="Times New Roman" w:hAnsi="Verdana" w:cs="Calibri"/>
          <w:color w:val="000000"/>
          <w:sz w:val="20"/>
          <w:szCs w:val="20"/>
          <w:lang w:eastAsia="en-GB"/>
        </w:rPr>
        <w:t xml:space="preserve"> </w:t>
      </w:r>
      <w:r w:rsidR="00E432C5">
        <w:rPr>
          <w:rFonts w:ascii="Verdana" w:eastAsia="Times New Roman" w:hAnsi="Verdana" w:cs="Calibri"/>
          <w:color w:val="000000"/>
          <w:sz w:val="20"/>
          <w:szCs w:val="20"/>
          <w:lang w:eastAsia="en-GB"/>
        </w:rPr>
        <w:t>ist</w:t>
      </w:r>
      <w:r w:rsidR="005C35F4">
        <w:rPr>
          <w:rFonts w:ascii="Verdana" w:eastAsia="Times New Roman" w:hAnsi="Verdana" w:cs="Calibri"/>
          <w:color w:val="000000"/>
          <w:sz w:val="20"/>
          <w:szCs w:val="20"/>
          <w:lang w:eastAsia="en-GB"/>
        </w:rPr>
        <w:t xml:space="preserve">, </w:t>
      </w:r>
      <w:r>
        <w:rPr>
          <w:rFonts w:ascii="Verdana" w:eastAsia="Times New Roman" w:hAnsi="Verdana" w:cs="Calibri"/>
          <w:color w:val="000000"/>
          <w:sz w:val="20"/>
          <w:szCs w:val="20"/>
          <w:lang w:eastAsia="en-GB"/>
        </w:rPr>
        <w:t>die</w:t>
      </w:r>
      <w:r w:rsidR="005C35F4">
        <w:rPr>
          <w:rFonts w:ascii="Verdana" w:eastAsia="Times New Roman" w:hAnsi="Verdana" w:cs="Calibri"/>
          <w:color w:val="000000"/>
          <w:sz w:val="20"/>
          <w:szCs w:val="20"/>
          <w:lang w:eastAsia="en-GB"/>
        </w:rPr>
        <w:t xml:space="preserve"> wir nicht igno</w:t>
      </w:r>
      <w:r w:rsidR="002764FF">
        <w:rPr>
          <w:rFonts w:ascii="Verdana" w:eastAsia="Times New Roman" w:hAnsi="Verdana" w:cs="Calibri"/>
          <w:color w:val="000000"/>
          <w:sz w:val="20"/>
          <w:szCs w:val="20"/>
          <w:lang w:eastAsia="en-GB"/>
        </w:rPr>
        <w:t>r</w:t>
      </w:r>
      <w:r w:rsidR="005C35F4">
        <w:rPr>
          <w:rFonts w:ascii="Verdana" w:eastAsia="Times New Roman" w:hAnsi="Verdana" w:cs="Calibri"/>
          <w:color w:val="000000"/>
          <w:sz w:val="20"/>
          <w:szCs w:val="20"/>
          <w:lang w:eastAsia="en-GB"/>
        </w:rPr>
        <w:t>ieren können</w:t>
      </w:r>
      <w:r w:rsidR="00333DF3">
        <w:rPr>
          <w:rFonts w:ascii="Verdana" w:eastAsia="Times New Roman" w:hAnsi="Verdana" w:cs="Calibri"/>
          <w:color w:val="000000"/>
          <w:sz w:val="20"/>
          <w:szCs w:val="20"/>
          <w:lang w:eastAsia="en-GB"/>
        </w:rPr>
        <w:t>,</w:t>
      </w:r>
      <w:r w:rsidR="008F6DE9" w:rsidRPr="008024E8">
        <w:rPr>
          <w:rFonts w:ascii="Verdana" w:eastAsia="Times New Roman" w:hAnsi="Verdana" w:cs="Calibri"/>
          <w:color w:val="000000"/>
          <w:sz w:val="20"/>
          <w:szCs w:val="20"/>
          <w:lang w:eastAsia="en-GB"/>
        </w:rPr>
        <w:t xml:space="preserve"> haben wir uns als </w:t>
      </w:r>
      <w:r w:rsidR="000B2238">
        <w:rPr>
          <w:rFonts w:ascii="Verdana" w:eastAsia="Times New Roman" w:hAnsi="Verdana" w:cs="Calibri"/>
          <w:color w:val="000000"/>
          <w:sz w:val="20"/>
          <w:szCs w:val="20"/>
          <w:lang w:eastAsia="en-GB"/>
        </w:rPr>
        <w:t>Unternehmen</w:t>
      </w:r>
      <w:r w:rsidR="008F6DE9" w:rsidRPr="008024E8">
        <w:rPr>
          <w:rFonts w:ascii="Verdana" w:eastAsia="Times New Roman" w:hAnsi="Verdana" w:cs="Calibri"/>
          <w:color w:val="000000"/>
          <w:sz w:val="20"/>
          <w:szCs w:val="20"/>
          <w:lang w:eastAsia="en-GB"/>
        </w:rPr>
        <w:t xml:space="preserve"> dazu entschlossen, </w:t>
      </w:r>
      <w:r w:rsidR="00E432C5">
        <w:rPr>
          <w:rFonts w:ascii="Verdana" w:eastAsia="Times New Roman" w:hAnsi="Verdana" w:cs="Calibri"/>
          <w:color w:val="000000"/>
          <w:sz w:val="20"/>
          <w:szCs w:val="20"/>
          <w:lang w:eastAsia="en-GB"/>
        </w:rPr>
        <w:t xml:space="preserve">all </w:t>
      </w:r>
      <w:r w:rsidR="008F6DE9" w:rsidRPr="008024E8">
        <w:rPr>
          <w:rFonts w:ascii="Verdana" w:eastAsia="Times New Roman" w:hAnsi="Verdana" w:cs="Calibri"/>
          <w:color w:val="000000"/>
          <w:sz w:val="20"/>
          <w:szCs w:val="20"/>
          <w:lang w:eastAsia="en-GB"/>
        </w:rPr>
        <w:t>unsere Kunden mit einem sehr hochwertigen</w:t>
      </w:r>
      <w:r w:rsidR="00B8286C">
        <w:rPr>
          <w:rFonts w:ascii="Verdana" w:eastAsia="Times New Roman" w:hAnsi="Verdana" w:cs="Calibri"/>
          <w:color w:val="000000"/>
          <w:sz w:val="20"/>
          <w:szCs w:val="20"/>
          <w:lang w:eastAsia="en-GB"/>
        </w:rPr>
        <w:t>, neuen</w:t>
      </w:r>
      <w:r w:rsidR="008F6DE9" w:rsidRPr="008024E8">
        <w:rPr>
          <w:rFonts w:ascii="Verdana" w:eastAsia="Times New Roman" w:hAnsi="Verdana" w:cs="Calibri"/>
          <w:color w:val="000000"/>
          <w:sz w:val="20"/>
          <w:szCs w:val="20"/>
          <w:lang w:eastAsia="en-GB"/>
        </w:rPr>
        <w:t xml:space="preserve"> Werkzeug auszustatten. </w:t>
      </w:r>
    </w:p>
    <w:p w14:paraId="0BD5A3D5" w14:textId="77777777" w:rsidR="00841089" w:rsidRDefault="00841089" w:rsidP="008024E8">
      <w:pPr>
        <w:spacing w:after="0" w:line="360" w:lineRule="auto"/>
        <w:rPr>
          <w:rFonts w:ascii="Verdana" w:eastAsia="Times New Roman" w:hAnsi="Verdana" w:cs="Calibri"/>
          <w:color w:val="000000"/>
          <w:sz w:val="20"/>
          <w:szCs w:val="20"/>
          <w:lang w:eastAsia="en-GB"/>
        </w:rPr>
      </w:pPr>
    </w:p>
    <w:p w14:paraId="6983DF5B" w14:textId="1FA80507" w:rsidR="008F6DE9" w:rsidRDefault="00B8286C" w:rsidP="008024E8">
      <w:pPr>
        <w:spacing w:after="0" w:line="36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Dieses</w:t>
      </w:r>
      <w:r w:rsidR="008F6DE9" w:rsidRPr="008024E8">
        <w:rPr>
          <w:rFonts w:ascii="Verdana" w:eastAsia="Times New Roman" w:hAnsi="Verdana" w:cs="Calibri"/>
          <w:color w:val="000000"/>
          <w:sz w:val="20"/>
          <w:szCs w:val="20"/>
          <w:lang w:eastAsia="en-GB"/>
        </w:rPr>
        <w:t xml:space="preserve"> Werkzeug bietet euch eine dauerhaft</w:t>
      </w:r>
      <w:r w:rsidR="00840927">
        <w:rPr>
          <w:rFonts w:ascii="Verdana" w:eastAsia="Times New Roman" w:hAnsi="Verdana" w:cs="Calibri"/>
          <w:color w:val="000000"/>
          <w:sz w:val="20"/>
          <w:szCs w:val="20"/>
          <w:lang w:eastAsia="en-GB"/>
        </w:rPr>
        <w:t>e Gewissheit</w:t>
      </w:r>
      <w:r w:rsidR="008F6DE9" w:rsidRPr="008024E8">
        <w:rPr>
          <w:rFonts w:ascii="Verdana" w:eastAsia="Times New Roman" w:hAnsi="Verdana" w:cs="Calibri"/>
          <w:color w:val="000000"/>
          <w:sz w:val="20"/>
          <w:szCs w:val="20"/>
          <w:lang w:eastAsia="en-GB"/>
        </w:rPr>
        <w:t xml:space="preserve">, indem es eure IT-Infrastruktur aus Sicht eines Angreifers von außen, sowie </w:t>
      </w:r>
      <w:r w:rsidR="00257B6A" w:rsidRPr="00257B6A">
        <w:rPr>
          <w:rFonts w:ascii="Verdana" w:eastAsia="Times New Roman" w:hAnsi="Verdana" w:cs="Calibri"/>
          <w:color w:val="000000"/>
          <w:sz w:val="20"/>
          <w:szCs w:val="20"/>
          <w:lang w:eastAsia="en-GB"/>
        </w:rPr>
        <w:t>von innen</w:t>
      </w:r>
      <w:r w:rsidR="008F6DE9" w:rsidRPr="00257B6A">
        <w:rPr>
          <w:rFonts w:ascii="Verdana" w:eastAsia="Times New Roman" w:hAnsi="Verdana" w:cs="Calibri"/>
          <w:color w:val="000000"/>
          <w:sz w:val="20"/>
          <w:szCs w:val="20"/>
          <w:lang w:eastAsia="en-GB"/>
        </w:rPr>
        <w:t xml:space="preserve"> </w:t>
      </w:r>
      <w:r w:rsidR="002764FF" w:rsidRPr="00257B6A">
        <w:rPr>
          <w:rFonts w:ascii="Verdana" w:eastAsia="Times New Roman" w:hAnsi="Verdana" w:cs="Calibri"/>
          <w:color w:val="000000"/>
          <w:sz w:val="20"/>
          <w:szCs w:val="20"/>
          <w:lang w:eastAsia="en-GB"/>
        </w:rPr>
        <w:t>überprüft</w:t>
      </w:r>
      <w:r w:rsidR="002764FF">
        <w:rPr>
          <w:rFonts w:ascii="Verdana" w:eastAsia="Times New Roman" w:hAnsi="Verdana" w:cs="Calibri"/>
          <w:color w:val="000000"/>
          <w:sz w:val="20"/>
          <w:szCs w:val="20"/>
          <w:lang w:eastAsia="en-GB"/>
        </w:rPr>
        <w:t xml:space="preserve"> und uns mit einem </w:t>
      </w:r>
      <w:r w:rsidR="003D6D5F">
        <w:rPr>
          <w:rFonts w:ascii="Verdana" w:eastAsia="Times New Roman" w:hAnsi="Verdana" w:cs="Calibri"/>
          <w:color w:val="000000"/>
          <w:sz w:val="20"/>
          <w:szCs w:val="20"/>
          <w:lang w:eastAsia="en-GB"/>
        </w:rPr>
        <w:t>praktischen Maßnahmenplan ausstattet</w:t>
      </w:r>
      <w:r w:rsidR="008F6DE9" w:rsidRPr="008024E8">
        <w:rPr>
          <w:rFonts w:ascii="Verdana" w:eastAsia="Times New Roman" w:hAnsi="Verdana" w:cs="Calibri"/>
          <w:color w:val="000000"/>
          <w:sz w:val="20"/>
          <w:szCs w:val="20"/>
          <w:lang w:eastAsia="en-GB"/>
        </w:rPr>
        <w:t>.</w:t>
      </w:r>
    </w:p>
    <w:p w14:paraId="3EDBEDF5" w14:textId="77777777" w:rsidR="006E18A4" w:rsidRDefault="006E18A4" w:rsidP="008024E8">
      <w:pPr>
        <w:spacing w:after="0" w:line="360" w:lineRule="auto"/>
        <w:rPr>
          <w:rFonts w:ascii="Verdana" w:eastAsia="Times New Roman" w:hAnsi="Verdana" w:cs="Calibri"/>
          <w:color w:val="000000"/>
          <w:sz w:val="20"/>
          <w:szCs w:val="20"/>
          <w:lang w:eastAsia="en-GB"/>
        </w:rPr>
      </w:pPr>
    </w:p>
    <w:p w14:paraId="6493455C" w14:textId="637D217E" w:rsidR="006E18A4" w:rsidRDefault="009B075E" w:rsidP="009B075E">
      <w:pPr>
        <w:spacing w:line="360" w:lineRule="auto"/>
        <w:rPr>
          <w:rFonts w:ascii="Verdana" w:hAnsi="Verdana"/>
          <w:b/>
          <w:bCs/>
          <w:sz w:val="24"/>
          <w:szCs w:val="24"/>
        </w:rPr>
      </w:pPr>
      <w:r w:rsidRPr="00CA1E07">
        <w:rPr>
          <w:rFonts w:ascii="Verdana" w:hAnsi="Verdana"/>
          <w:b/>
          <w:bCs/>
          <w:sz w:val="24"/>
          <w:szCs w:val="24"/>
        </w:rPr>
        <w:t>Die Sicht eines Angreifers</w:t>
      </w:r>
    </w:p>
    <w:p w14:paraId="0627E416" w14:textId="77777777" w:rsidR="00B96625" w:rsidRDefault="00B96625" w:rsidP="009B075E">
      <w:pPr>
        <w:spacing w:line="360" w:lineRule="auto"/>
        <w:rPr>
          <w:rFonts w:ascii="Verdana" w:hAnsi="Verdana"/>
          <w:b/>
          <w:bCs/>
          <w:sz w:val="24"/>
          <w:szCs w:val="24"/>
        </w:rPr>
      </w:pPr>
    </w:p>
    <w:p w14:paraId="2E2CA350" w14:textId="4BDF6831" w:rsidR="00114015" w:rsidRPr="00B96625" w:rsidRDefault="00B96625" w:rsidP="00B96625">
      <w:pPr>
        <w:spacing w:line="360" w:lineRule="auto"/>
        <w:jc w:val="center"/>
        <w:rPr>
          <w:rFonts w:ascii="Verdana" w:hAnsi="Verdana"/>
          <w:b/>
          <w:bCs/>
          <w:sz w:val="24"/>
          <w:szCs w:val="24"/>
        </w:rPr>
      </w:pPr>
      <w:r w:rsidRPr="00B96625">
        <w:rPr>
          <w:rFonts w:ascii="Verdana" w:hAnsi="Verdana"/>
          <w:b/>
          <w:bCs/>
          <w:noProof/>
          <w:sz w:val="24"/>
          <w:szCs w:val="24"/>
        </w:rPr>
        <w:drawing>
          <wp:inline distT="0" distB="0" distL="0" distR="0" wp14:anchorId="350EAA0B" wp14:editId="5C5D5130">
            <wp:extent cx="3978000" cy="325492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78000" cy="3254927"/>
                    </a:xfrm>
                    <a:prstGeom prst="rect">
                      <a:avLst/>
                    </a:prstGeom>
                  </pic:spPr>
                </pic:pic>
              </a:graphicData>
            </a:graphic>
          </wp:inline>
        </w:drawing>
      </w:r>
    </w:p>
    <w:p w14:paraId="523E9600" w14:textId="77777777" w:rsidR="00941372" w:rsidRDefault="00941372" w:rsidP="008024E8">
      <w:pPr>
        <w:spacing w:after="0" w:line="360" w:lineRule="auto"/>
        <w:rPr>
          <w:rFonts w:ascii="Verdana" w:eastAsia="Times New Roman" w:hAnsi="Verdana" w:cs="Calibri"/>
          <w:color w:val="000000"/>
          <w:sz w:val="20"/>
          <w:szCs w:val="20"/>
          <w:lang w:eastAsia="en-GB"/>
        </w:rPr>
      </w:pPr>
    </w:p>
    <w:p w14:paraId="08574BA3" w14:textId="4E17007E" w:rsidR="00941372" w:rsidRPr="00B96625" w:rsidRDefault="008F6DE9" w:rsidP="00B96625">
      <w:pPr>
        <w:spacing w:after="0" w:line="360" w:lineRule="auto"/>
        <w:rPr>
          <w:rFonts w:ascii="Verdana" w:eastAsia="Times New Roman" w:hAnsi="Verdana" w:cs="Calibri"/>
          <w:color w:val="000000"/>
          <w:sz w:val="20"/>
          <w:szCs w:val="20"/>
          <w:lang w:eastAsia="en-GB"/>
        </w:rPr>
      </w:pPr>
      <w:r w:rsidRPr="008024E8">
        <w:rPr>
          <w:rFonts w:ascii="Verdana" w:eastAsia="Times New Roman" w:hAnsi="Verdana" w:cs="Calibri"/>
          <w:color w:val="000000"/>
          <w:sz w:val="20"/>
          <w:szCs w:val="20"/>
          <w:lang w:eastAsia="en-GB"/>
        </w:rPr>
        <w:t xml:space="preserve">Die Lösung </w:t>
      </w:r>
      <w:r w:rsidR="00465B3F">
        <w:rPr>
          <w:rFonts w:ascii="Verdana" w:eastAsia="Times New Roman" w:hAnsi="Verdana" w:cs="Calibri"/>
          <w:color w:val="000000"/>
          <w:sz w:val="20"/>
          <w:szCs w:val="20"/>
          <w:lang w:eastAsia="en-GB"/>
        </w:rPr>
        <w:t>zeigt</w:t>
      </w:r>
      <w:r w:rsidR="00465B3F" w:rsidRPr="008024E8">
        <w:rPr>
          <w:rFonts w:ascii="Verdana" w:eastAsia="Times New Roman" w:hAnsi="Verdana" w:cs="Calibri"/>
          <w:color w:val="000000"/>
          <w:sz w:val="20"/>
          <w:szCs w:val="20"/>
          <w:lang w:eastAsia="en-GB"/>
        </w:rPr>
        <w:t xml:space="preserve"> </w:t>
      </w:r>
      <w:r w:rsidRPr="008024E8">
        <w:rPr>
          <w:rFonts w:ascii="Verdana" w:eastAsia="Times New Roman" w:hAnsi="Verdana" w:cs="Calibri"/>
          <w:color w:val="000000"/>
          <w:sz w:val="20"/>
          <w:szCs w:val="20"/>
          <w:lang w:eastAsia="en-GB"/>
        </w:rPr>
        <w:t xml:space="preserve">beispielsweise die offenen Fenster oder </w:t>
      </w:r>
      <w:r w:rsidR="00840927">
        <w:rPr>
          <w:rFonts w:ascii="Verdana" w:eastAsia="Times New Roman" w:hAnsi="Verdana" w:cs="Calibri"/>
          <w:color w:val="000000"/>
          <w:sz w:val="20"/>
          <w:szCs w:val="20"/>
          <w:lang w:eastAsia="en-GB"/>
        </w:rPr>
        <w:t xml:space="preserve">eine </w:t>
      </w:r>
      <w:r w:rsidRPr="008024E8">
        <w:rPr>
          <w:rFonts w:ascii="Verdana" w:eastAsia="Times New Roman" w:hAnsi="Verdana" w:cs="Calibri"/>
          <w:color w:val="000000"/>
          <w:sz w:val="20"/>
          <w:szCs w:val="20"/>
          <w:lang w:eastAsia="en-GB"/>
        </w:rPr>
        <w:t>zu wenig gesicherte Eingangstür</w:t>
      </w:r>
      <w:r w:rsidR="000E2F73">
        <w:rPr>
          <w:rFonts w:ascii="Verdana" w:eastAsia="Times New Roman" w:hAnsi="Verdana" w:cs="Calibri"/>
          <w:color w:val="000000"/>
          <w:sz w:val="20"/>
          <w:szCs w:val="20"/>
          <w:lang w:eastAsia="en-GB"/>
        </w:rPr>
        <w:t xml:space="preserve"> eures Gebäudes</w:t>
      </w:r>
      <w:r w:rsidRPr="008024E8">
        <w:rPr>
          <w:rFonts w:ascii="Verdana" w:eastAsia="Times New Roman" w:hAnsi="Verdana" w:cs="Calibri"/>
          <w:color w:val="000000"/>
          <w:sz w:val="20"/>
          <w:szCs w:val="20"/>
          <w:lang w:eastAsia="en-GB"/>
        </w:rPr>
        <w:t>, durch die ein Angreifer eindring</w:t>
      </w:r>
      <w:r w:rsidR="00ED786B">
        <w:rPr>
          <w:rFonts w:ascii="Verdana" w:eastAsia="Times New Roman" w:hAnsi="Verdana" w:cs="Calibri"/>
          <w:color w:val="000000"/>
          <w:sz w:val="20"/>
          <w:szCs w:val="20"/>
          <w:lang w:eastAsia="en-GB"/>
        </w:rPr>
        <w:t xml:space="preserve">en </w:t>
      </w:r>
      <w:r w:rsidR="008E309F">
        <w:rPr>
          <w:rFonts w:ascii="Verdana" w:eastAsia="Times New Roman" w:hAnsi="Verdana" w:cs="Calibri"/>
          <w:color w:val="000000"/>
          <w:sz w:val="20"/>
          <w:szCs w:val="20"/>
          <w:lang w:eastAsia="en-GB"/>
        </w:rPr>
        <w:t>könnte</w:t>
      </w:r>
      <w:r w:rsidRPr="008024E8">
        <w:rPr>
          <w:rFonts w:ascii="Verdana" w:eastAsia="Times New Roman" w:hAnsi="Verdana" w:cs="Calibri"/>
          <w:color w:val="000000"/>
          <w:sz w:val="20"/>
          <w:szCs w:val="20"/>
          <w:lang w:eastAsia="en-GB"/>
        </w:rPr>
        <w:t>. Die monatlichen</w:t>
      </w:r>
      <w:r w:rsidR="00BA63F5" w:rsidRPr="008024E8">
        <w:rPr>
          <w:rFonts w:ascii="Verdana" w:eastAsia="Times New Roman" w:hAnsi="Verdana" w:cs="Calibri"/>
          <w:color w:val="000000"/>
          <w:sz w:val="20"/>
          <w:szCs w:val="20"/>
          <w:lang w:val="de-AT" w:eastAsia="en-GB"/>
        </w:rPr>
        <w:t xml:space="preserve"> externen</w:t>
      </w:r>
      <w:r w:rsidRPr="008024E8">
        <w:rPr>
          <w:rFonts w:ascii="Verdana" w:eastAsia="Times New Roman" w:hAnsi="Verdana" w:cs="Calibri"/>
          <w:color w:val="000000"/>
          <w:sz w:val="20"/>
          <w:szCs w:val="20"/>
          <w:lang w:eastAsia="en-GB"/>
        </w:rPr>
        <w:t xml:space="preserve"> und täglichen </w:t>
      </w:r>
      <w:r w:rsidR="00BA63F5" w:rsidRPr="008024E8">
        <w:rPr>
          <w:rFonts w:ascii="Verdana" w:eastAsia="Times New Roman" w:hAnsi="Verdana" w:cs="Calibri"/>
          <w:color w:val="000000"/>
          <w:sz w:val="20"/>
          <w:szCs w:val="20"/>
          <w:lang w:val="de-AT" w:eastAsia="en-GB"/>
        </w:rPr>
        <w:t xml:space="preserve">internen </w:t>
      </w:r>
      <w:r w:rsidRPr="008024E8">
        <w:rPr>
          <w:rFonts w:ascii="Verdana" w:eastAsia="Times New Roman" w:hAnsi="Verdana" w:cs="Calibri"/>
          <w:color w:val="000000"/>
          <w:sz w:val="20"/>
          <w:szCs w:val="20"/>
          <w:lang w:eastAsia="en-GB"/>
        </w:rPr>
        <w:t xml:space="preserve">Überprüfungen eures „Hauses“ </w:t>
      </w:r>
      <w:r w:rsidR="00777BA4" w:rsidRPr="00111D2E">
        <w:rPr>
          <w:rFonts w:ascii="Verdana" w:eastAsia="Times New Roman" w:hAnsi="Verdana" w:cs="Calibri"/>
          <w:color w:val="000000"/>
          <w:sz w:val="20"/>
          <w:szCs w:val="20"/>
          <w:lang w:eastAsia="en-GB"/>
        </w:rPr>
        <w:t>zeigen</w:t>
      </w:r>
      <w:r w:rsidRPr="00111D2E">
        <w:rPr>
          <w:rFonts w:ascii="Verdana" w:eastAsia="Times New Roman" w:hAnsi="Verdana" w:cs="Calibri"/>
          <w:color w:val="000000"/>
          <w:sz w:val="20"/>
          <w:szCs w:val="20"/>
          <w:lang w:eastAsia="en-GB"/>
        </w:rPr>
        <w:t xml:space="preserve"> euch immer </w:t>
      </w:r>
      <w:r w:rsidR="00777BA4" w:rsidRPr="00111D2E">
        <w:rPr>
          <w:rFonts w:ascii="Verdana" w:eastAsia="Times New Roman" w:hAnsi="Verdana" w:cs="Calibri"/>
          <w:color w:val="000000"/>
          <w:sz w:val="20"/>
          <w:szCs w:val="20"/>
          <w:lang w:eastAsia="en-GB"/>
        </w:rPr>
        <w:t>den</w:t>
      </w:r>
      <w:r w:rsidRPr="00111D2E">
        <w:rPr>
          <w:rFonts w:ascii="Verdana" w:eastAsia="Times New Roman" w:hAnsi="Verdana" w:cs="Calibri"/>
          <w:color w:val="000000"/>
          <w:sz w:val="20"/>
          <w:szCs w:val="20"/>
          <w:lang w:eastAsia="en-GB"/>
        </w:rPr>
        <w:t xml:space="preserve"> aktuellen Sicherheitsstand </w:t>
      </w:r>
      <w:r w:rsidR="00777BA4" w:rsidRPr="00111D2E">
        <w:rPr>
          <w:rFonts w:ascii="Verdana" w:eastAsia="Times New Roman" w:hAnsi="Verdana" w:cs="Calibri"/>
          <w:color w:val="000000"/>
          <w:sz w:val="20"/>
          <w:szCs w:val="20"/>
          <w:lang w:eastAsia="en-GB"/>
        </w:rPr>
        <w:t>eurer</w:t>
      </w:r>
      <w:r w:rsidRPr="00111D2E">
        <w:rPr>
          <w:rFonts w:ascii="Verdana" w:eastAsia="Times New Roman" w:hAnsi="Verdana" w:cs="Calibri"/>
          <w:color w:val="000000"/>
          <w:sz w:val="20"/>
          <w:szCs w:val="20"/>
          <w:lang w:eastAsia="en-GB"/>
        </w:rPr>
        <w:t xml:space="preserve"> IT </w:t>
      </w:r>
      <w:r w:rsidR="00127FB7">
        <w:rPr>
          <w:rFonts w:ascii="Verdana" w:eastAsia="Times New Roman" w:hAnsi="Verdana" w:cs="Calibri"/>
          <w:color w:val="000000"/>
          <w:sz w:val="20"/>
          <w:szCs w:val="20"/>
          <w:lang w:eastAsia="en-GB"/>
        </w:rPr>
        <w:t>und wa</w:t>
      </w:r>
      <w:r w:rsidR="00384734">
        <w:rPr>
          <w:rFonts w:ascii="Verdana" w:eastAsia="Times New Roman" w:hAnsi="Verdana" w:cs="Calibri"/>
          <w:color w:val="000000"/>
          <w:sz w:val="20"/>
          <w:szCs w:val="20"/>
          <w:lang w:eastAsia="en-GB"/>
        </w:rPr>
        <w:t>rnen</w:t>
      </w:r>
      <w:r w:rsidR="00F836DF">
        <w:rPr>
          <w:rFonts w:ascii="Verdana" w:eastAsia="Times New Roman" w:hAnsi="Verdana" w:cs="Calibri"/>
          <w:color w:val="000000"/>
          <w:sz w:val="20"/>
          <w:szCs w:val="20"/>
          <w:lang w:eastAsia="en-GB"/>
        </w:rPr>
        <w:t xml:space="preserve"> </w:t>
      </w:r>
      <w:r w:rsidRPr="008024E8">
        <w:rPr>
          <w:rFonts w:ascii="Verdana" w:eastAsia="Times New Roman" w:hAnsi="Verdana" w:cs="Calibri"/>
          <w:color w:val="000000"/>
          <w:sz w:val="20"/>
          <w:szCs w:val="20"/>
          <w:lang w:eastAsia="en-GB"/>
        </w:rPr>
        <w:t xml:space="preserve">euch </w:t>
      </w:r>
      <w:r w:rsidR="00BA63F5" w:rsidRPr="008024E8">
        <w:rPr>
          <w:rFonts w:ascii="Verdana" w:eastAsia="Times New Roman" w:hAnsi="Verdana" w:cs="Calibri"/>
          <w:color w:val="000000"/>
          <w:sz w:val="20"/>
          <w:szCs w:val="20"/>
          <w:lang w:val="de-AT" w:eastAsia="en-GB"/>
        </w:rPr>
        <w:t xml:space="preserve">so </w:t>
      </w:r>
      <w:r w:rsidRPr="008024E8">
        <w:rPr>
          <w:rFonts w:ascii="Verdana" w:eastAsia="Times New Roman" w:hAnsi="Verdana" w:cs="Calibri"/>
          <w:color w:val="000000"/>
          <w:sz w:val="20"/>
          <w:szCs w:val="20"/>
          <w:lang w:eastAsia="en-GB"/>
        </w:rPr>
        <w:t>vor neuen Bedrohungen und Einfallstoren.  </w:t>
      </w:r>
    </w:p>
    <w:p w14:paraId="178BE353" w14:textId="77777777" w:rsidR="005C4DCB" w:rsidRDefault="005C4DCB">
      <w:pPr>
        <w:rPr>
          <w:rFonts w:ascii="Verdana" w:hAnsi="Verdana"/>
          <w:b/>
          <w:bCs/>
          <w:sz w:val="24"/>
          <w:szCs w:val="24"/>
        </w:rPr>
      </w:pPr>
      <w:r>
        <w:rPr>
          <w:rFonts w:ascii="Verdana" w:hAnsi="Verdana"/>
          <w:b/>
          <w:bCs/>
          <w:sz w:val="24"/>
          <w:szCs w:val="24"/>
        </w:rPr>
        <w:br w:type="page"/>
      </w:r>
    </w:p>
    <w:p w14:paraId="3CA1386E" w14:textId="21FD5817" w:rsidR="00702BDD" w:rsidRDefault="00702BDD" w:rsidP="008024E8">
      <w:pPr>
        <w:spacing w:line="360" w:lineRule="auto"/>
        <w:rPr>
          <w:rFonts w:ascii="Verdana" w:hAnsi="Verdana"/>
          <w:b/>
          <w:bCs/>
          <w:sz w:val="24"/>
          <w:szCs w:val="24"/>
        </w:rPr>
      </w:pPr>
      <w:r>
        <w:rPr>
          <w:rFonts w:ascii="Verdana" w:hAnsi="Verdana"/>
          <w:b/>
          <w:bCs/>
          <w:sz w:val="24"/>
          <w:szCs w:val="24"/>
        </w:rPr>
        <w:lastRenderedPageBreak/>
        <w:t>Implementierung</w:t>
      </w:r>
    </w:p>
    <w:p w14:paraId="1FDAA73F" w14:textId="25805A3F" w:rsidR="00030BC9" w:rsidRPr="00702BDD" w:rsidRDefault="008068AA" w:rsidP="008024E8">
      <w:pPr>
        <w:spacing w:line="360" w:lineRule="auto"/>
        <w:rPr>
          <w:rFonts w:ascii="Verdana" w:hAnsi="Verdana"/>
          <w:b/>
          <w:sz w:val="20"/>
          <w:szCs w:val="20"/>
        </w:rPr>
      </w:pPr>
      <w:r w:rsidRPr="00702BDD">
        <w:rPr>
          <w:rFonts w:ascii="Verdana" w:hAnsi="Verdana"/>
          <w:b/>
          <w:bCs/>
          <w:sz w:val="20"/>
          <w:szCs w:val="20"/>
        </w:rPr>
        <w:t xml:space="preserve">A. </w:t>
      </w:r>
      <w:r w:rsidR="003659E9" w:rsidRPr="00907798">
        <w:rPr>
          <w:rFonts w:ascii="Verdana" w:hAnsi="Verdana"/>
          <w:b/>
          <w:bCs/>
          <w:color w:val="FF0000"/>
          <w:sz w:val="20"/>
          <w:szCs w:val="20"/>
        </w:rPr>
        <w:t>E</w:t>
      </w:r>
      <w:r w:rsidRPr="00907798">
        <w:rPr>
          <w:rFonts w:ascii="Verdana" w:hAnsi="Verdana"/>
          <w:b/>
          <w:bCs/>
          <w:color w:val="FF0000"/>
          <w:sz w:val="20"/>
          <w:szCs w:val="20"/>
        </w:rPr>
        <w:t>xtern</w:t>
      </w:r>
      <w:r w:rsidR="006A76A1">
        <w:rPr>
          <w:rFonts w:ascii="Verdana" w:hAnsi="Verdana"/>
          <w:b/>
          <w:bCs/>
          <w:color w:val="FF0000"/>
          <w:sz w:val="20"/>
          <w:szCs w:val="20"/>
        </w:rPr>
        <w:t xml:space="preserve"> &amp; </w:t>
      </w:r>
      <w:r w:rsidR="00111240">
        <w:rPr>
          <w:rFonts w:ascii="Verdana" w:hAnsi="Verdana"/>
          <w:b/>
          <w:bCs/>
          <w:color w:val="FF0000"/>
          <w:sz w:val="20"/>
          <w:szCs w:val="20"/>
        </w:rPr>
        <w:t>Info zu intern</w:t>
      </w:r>
    </w:p>
    <w:p w14:paraId="35FDDD04" w14:textId="77777777" w:rsidR="001518B9" w:rsidRDefault="005809FF" w:rsidP="008024E8">
      <w:pPr>
        <w:spacing w:line="360" w:lineRule="auto"/>
        <w:rPr>
          <w:rFonts w:ascii="Verdana" w:hAnsi="Verdana"/>
          <w:sz w:val="20"/>
          <w:szCs w:val="20"/>
        </w:rPr>
      </w:pPr>
      <w:r w:rsidRPr="00CA2E34">
        <w:rPr>
          <w:rFonts w:ascii="Verdana" w:hAnsi="Verdana"/>
          <w:sz w:val="20"/>
          <w:szCs w:val="20"/>
        </w:rPr>
        <w:t xml:space="preserve">Seit </w:t>
      </w:r>
      <w:r w:rsidRPr="00CA2E34">
        <w:rPr>
          <w:rFonts w:ascii="Verdana" w:hAnsi="Verdana"/>
          <w:color w:val="FF0000"/>
          <w:sz w:val="20"/>
          <w:szCs w:val="20"/>
        </w:rPr>
        <w:t>D</w:t>
      </w:r>
      <w:r w:rsidR="00C107E4">
        <w:rPr>
          <w:rFonts w:ascii="Verdana" w:hAnsi="Verdana"/>
          <w:color w:val="FF0000"/>
          <w:sz w:val="20"/>
          <w:szCs w:val="20"/>
        </w:rPr>
        <w:t>atum</w:t>
      </w:r>
      <w:r w:rsidRPr="00CA2E34">
        <w:rPr>
          <w:rFonts w:ascii="Verdana" w:hAnsi="Verdana"/>
          <w:color w:val="FF0000"/>
          <w:sz w:val="20"/>
          <w:szCs w:val="20"/>
        </w:rPr>
        <w:t xml:space="preserve"> </w:t>
      </w:r>
      <w:r w:rsidRPr="00CA2E34">
        <w:rPr>
          <w:rFonts w:ascii="Verdana" w:hAnsi="Verdana"/>
          <w:sz w:val="20"/>
          <w:szCs w:val="20"/>
        </w:rPr>
        <w:t xml:space="preserve">prüfen wir monatlich eure externen Angriffsziele mit unserem neuen </w:t>
      </w:r>
      <w:r w:rsidR="003D3E9D" w:rsidRPr="00CA2E34">
        <w:rPr>
          <w:rFonts w:ascii="Verdana" w:hAnsi="Verdana"/>
          <w:sz w:val="20"/>
          <w:szCs w:val="20"/>
        </w:rPr>
        <w:t>Security Audit Tool</w:t>
      </w:r>
      <w:r w:rsidR="00C107E4">
        <w:rPr>
          <w:rFonts w:ascii="Verdana" w:hAnsi="Verdana"/>
          <w:sz w:val="20"/>
          <w:szCs w:val="20"/>
        </w:rPr>
        <w:t xml:space="preserve">, </w:t>
      </w:r>
      <w:r w:rsidR="006C13D3">
        <w:rPr>
          <w:rFonts w:ascii="Verdana" w:hAnsi="Verdana"/>
          <w:sz w:val="20"/>
          <w:szCs w:val="20"/>
        </w:rPr>
        <w:t xml:space="preserve">um das Risiko eines Hacker-Angriffs einschätzen zu können. Wir haben einen Maßnahmenplan </w:t>
      </w:r>
      <w:r w:rsidR="001D211F">
        <w:rPr>
          <w:rFonts w:ascii="Verdana" w:hAnsi="Verdana"/>
          <w:sz w:val="20"/>
          <w:szCs w:val="20"/>
        </w:rPr>
        <w:t xml:space="preserve">für euch </w:t>
      </w:r>
      <w:r w:rsidR="006C13D3">
        <w:rPr>
          <w:rFonts w:ascii="Verdana" w:hAnsi="Verdana"/>
          <w:sz w:val="20"/>
          <w:szCs w:val="20"/>
        </w:rPr>
        <w:t>erstellt</w:t>
      </w:r>
      <w:r w:rsidR="001D211F">
        <w:rPr>
          <w:rFonts w:ascii="Verdana" w:hAnsi="Verdana"/>
          <w:sz w:val="20"/>
          <w:szCs w:val="20"/>
        </w:rPr>
        <w:t>, um dieses Risiko zu minimieren und auf die Zukunft vorbereitet zu sein</w:t>
      </w:r>
      <w:r w:rsidR="003D3E9D" w:rsidRPr="00CA2E34">
        <w:rPr>
          <w:rFonts w:ascii="Verdana" w:hAnsi="Verdana"/>
          <w:sz w:val="20"/>
          <w:szCs w:val="20"/>
        </w:rPr>
        <w:t>.</w:t>
      </w:r>
      <w:r w:rsidR="00431CD3">
        <w:rPr>
          <w:rFonts w:ascii="Verdana" w:hAnsi="Verdana"/>
          <w:sz w:val="20"/>
          <w:szCs w:val="20"/>
        </w:rPr>
        <w:t xml:space="preserve"> </w:t>
      </w:r>
    </w:p>
    <w:p w14:paraId="44CF876A" w14:textId="0332A377" w:rsidR="00FE4215" w:rsidRDefault="00431CD3" w:rsidP="008024E8">
      <w:pPr>
        <w:spacing w:line="360" w:lineRule="auto"/>
        <w:rPr>
          <w:rFonts w:ascii="Verdana" w:hAnsi="Verdana"/>
          <w:sz w:val="20"/>
          <w:szCs w:val="20"/>
        </w:rPr>
      </w:pPr>
      <w:r>
        <w:rPr>
          <w:rFonts w:ascii="Verdana" w:hAnsi="Verdana"/>
          <w:sz w:val="20"/>
          <w:szCs w:val="20"/>
        </w:rPr>
        <w:t xml:space="preserve">Zusätzlich werden wir </w:t>
      </w:r>
      <w:r w:rsidR="00E26BD3">
        <w:rPr>
          <w:rFonts w:ascii="Verdana" w:hAnsi="Verdana"/>
          <w:sz w:val="20"/>
          <w:szCs w:val="20"/>
        </w:rPr>
        <w:t xml:space="preserve">auch </w:t>
      </w:r>
      <w:r w:rsidR="00873DF1">
        <w:rPr>
          <w:rFonts w:ascii="Verdana" w:hAnsi="Verdana"/>
          <w:sz w:val="20"/>
          <w:szCs w:val="20"/>
        </w:rPr>
        <w:t xml:space="preserve">die internen Ziele </w:t>
      </w:r>
      <w:r w:rsidR="00F02580">
        <w:rPr>
          <w:rFonts w:ascii="Verdana" w:hAnsi="Verdana"/>
          <w:sz w:val="20"/>
          <w:szCs w:val="20"/>
        </w:rPr>
        <w:t>überprüfen</w:t>
      </w:r>
      <w:r w:rsidR="00074C51">
        <w:rPr>
          <w:rFonts w:ascii="Verdana" w:hAnsi="Verdana"/>
          <w:sz w:val="20"/>
          <w:szCs w:val="20"/>
        </w:rPr>
        <w:t>. D</w:t>
      </w:r>
      <w:r w:rsidR="00F02580">
        <w:rPr>
          <w:rFonts w:ascii="Verdana" w:hAnsi="Verdana"/>
          <w:sz w:val="20"/>
          <w:szCs w:val="20"/>
        </w:rPr>
        <w:t>afür werden wir ein</w:t>
      </w:r>
      <w:r w:rsidR="002325E9">
        <w:rPr>
          <w:rFonts w:ascii="Verdana" w:hAnsi="Verdana"/>
          <w:sz w:val="20"/>
          <w:szCs w:val="20"/>
        </w:rPr>
        <w:t>en Agenten</w:t>
      </w:r>
      <w:r w:rsidR="00F02580">
        <w:rPr>
          <w:rFonts w:ascii="Verdana" w:hAnsi="Verdana"/>
          <w:sz w:val="20"/>
          <w:szCs w:val="20"/>
        </w:rPr>
        <w:t xml:space="preserve"> auf </w:t>
      </w:r>
      <w:r w:rsidR="00E339C4">
        <w:rPr>
          <w:rFonts w:ascii="Verdana" w:hAnsi="Verdana"/>
          <w:sz w:val="20"/>
          <w:szCs w:val="20"/>
        </w:rPr>
        <w:t xml:space="preserve">euren Endgeräten installieren, </w:t>
      </w:r>
      <w:r w:rsidR="002325E9">
        <w:rPr>
          <w:rFonts w:ascii="Verdana" w:hAnsi="Verdana"/>
          <w:sz w:val="20"/>
          <w:szCs w:val="20"/>
        </w:rPr>
        <w:t>der</w:t>
      </w:r>
      <w:r w:rsidR="00E339C4">
        <w:rPr>
          <w:rFonts w:ascii="Verdana" w:hAnsi="Verdana"/>
          <w:sz w:val="20"/>
          <w:szCs w:val="20"/>
        </w:rPr>
        <w:t xml:space="preserve"> unmerklich im Hintergrund läuft</w:t>
      </w:r>
      <w:r w:rsidR="009627DA">
        <w:rPr>
          <w:rFonts w:ascii="Verdana" w:hAnsi="Verdana"/>
          <w:sz w:val="20"/>
          <w:szCs w:val="20"/>
        </w:rPr>
        <w:t xml:space="preserve"> und eure PCs</w:t>
      </w:r>
      <w:r w:rsidR="00BE361D">
        <w:rPr>
          <w:rFonts w:ascii="Verdana" w:hAnsi="Verdana"/>
          <w:sz w:val="20"/>
          <w:szCs w:val="20"/>
        </w:rPr>
        <w:t xml:space="preserve"> und </w:t>
      </w:r>
      <w:r w:rsidR="009627DA">
        <w:rPr>
          <w:rFonts w:ascii="Verdana" w:hAnsi="Verdana"/>
          <w:sz w:val="20"/>
          <w:szCs w:val="20"/>
        </w:rPr>
        <w:t xml:space="preserve">Server </w:t>
      </w:r>
      <w:r w:rsidR="00B55146">
        <w:rPr>
          <w:rFonts w:ascii="Verdana" w:hAnsi="Verdana"/>
          <w:sz w:val="20"/>
          <w:szCs w:val="20"/>
        </w:rPr>
        <w:t xml:space="preserve">laufend </w:t>
      </w:r>
      <w:r w:rsidR="009627DA">
        <w:rPr>
          <w:rFonts w:ascii="Verdana" w:hAnsi="Verdana"/>
          <w:sz w:val="20"/>
          <w:szCs w:val="20"/>
        </w:rPr>
        <w:t>auf Sicherheitslücken überprüft</w:t>
      </w:r>
      <w:r w:rsidR="00E339C4">
        <w:rPr>
          <w:rFonts w:ascii="Verdana" w:hAnsi="Verdana"/>
          <w:sz w:val="20"/>
          <w:szCs w:val="20"/>
        </w:rPr>
        <w:t>.</w:t>
      </w:r>
    </w:p>
    <w:p w14:paraId="194ED9B2" w14:textId="1C68D937" w:rsidR="00CB2A49" w:rsidRPr="00702BDD" w:rsidRDefault="008068AA" w:rsidP="008024E8">
      <w:pPr>
        <w:spacing w:line="360" w:lineRule="auto"/>
        <w:rPr>
          <w:rFonts w:ascii="Verdana" w:hAnsi="Verdana"/>
          <w:b/>
          <w:sz w:val="20"/>
          <w:szCs w:val="20"/>
        </w:rPr>
      </w:pPr>
      <w:r w:rsidRPr="00702BDD">
        <w:rPr>
          <w:rFonts w:ascii="Verdana" w:hAnsi="Verdana"/>
          <w:b/>
          <w:bCs/>
          <w:sz w:val="20"/>
          <w:szCs w:val="20"/>
        </w:rPr>
        <w:t>B</w:t>
      </w:r>
      <w:r w:rsidRPr="00907798">
        <w:rPr>
          <w:rFonts w:ascii="Verdana" w:hAnsi="Verdana"/>
          <w:b/>
          <w:bCs/>
          <w:color w:val="FF0000"/>
          <w:sz w:val="20"/>
          <w:szCs w:val="20"/>
        </w:rPr>
        <w:t xml:space="preserve">. </w:t>
      </w:r>
      <w:r w:rsidR="003659E9" w:rsidRPr="00907798">
        <w:rPr>
          <w:rFonts w:ascii="Verdana" w:hAnsi="Verdana"/>
          <w:b/>
          <w:bCs/>
          <w:color w:val="FF0000"/>
          <w:sz w:val="20"/>
          <w:szCs w:val="20"/>
        </w:rPr>
        <w:t>E</w:t>
      </w:r>
      <w:r w:rsidRPr="00907798">
        <w:rPr>
          <w:rFonts w:ascii="Verdana" w:hAnsi="Verdana"/>
          <w:b/>
          <w:bCs/>
          <w:color w:val="FF0000"/>
          <w:sz w:val="20"/>
          <w:szCs w:val="20"/>
        </w:rPr>
        <w:t>xtern &amp; intern</w:t>
      </w:r>
    </w:p>
    <w:p w14:paraId="61B1D5E2" w14:textId="3E51A42B" w:rsidR="007A7F84" w:rsidRDefault="007A7F84" w:rsidP="008024E8">
      <w:pPr>
        <w:spacing w:line="360" w:lineRule="auto"/>
        <w:rPr>
          <w:rFonts w:ascii="Verdana" w:hAnsi="Verdana"/>
          <w:sz w:val="20"/>
          <w:szCs w:val="20"/>
        </w:rPr>
      </w:pPr>
      <w:r>
        <w:rPr>
          <w:rFonts w:ascii="Verdana" w:hAnsi="Verdana"/>
          <w:sz w:val="20"/>
          <w:szCs w:val="20"/>
        </w:rPr>
        <w:t xml:space="preserve">Seit </w:t>
      </w:r>
      <w:r w:rsidRPr="00BA1BDD">
        <w:rPr>
          <w:rFonts w:ascii="Verdana" w:hAnsi="Verdana"/>
          <w:color w:val="FF0000"/>
          <w:sz w:val="20"/>
          <w:szCs w:val="20"/>
        </w:rPr>
        <w:t xml:space="preserve">Datum </w:t>
      </w:r>
      <w:r>
        <w:rPr>
          <w:rFonts w:ascii="Verdana" w:hAnsi="Verdana"/>
          <w:sz w:val="20"/>
          <w:szCs w:val="20"/>
        </w:rPr>
        <w:t>überprüfen wir automatisiert eure externe und interne Infrastruktur</w:t>
      </w:r>
      <w:r w:rsidR="00BE2CD2">
        <w:rPr>
          <w:rFonts w:ascii="Verdana" w:hAnsi="Verdana"/>
          <w:sz w:val="20"/>
          <w:szCs w:val="20"/>
        </w:rPr>
        <w:t xml:space="preserve">, um einen Überblick </w:t>
      </w:r>
      <w:r w:rsidR="004772C4">
        <w:rPr>
          <w:rFonts w:ascii="Verdana" w:hAnsi="Verdana"/>
          <w:sz w:val="20"/>
          <w:szCs w:val="20"/>
        </w:rPr>
        <w:t xml:space="preserve">über </w:t>
      </w:r>
      <w:r w:rsidR="002F196D">
        <w:rPr>
          <w:rFonts w:ascii="Verdana" w:hAnsi="Verdana"/>
          <w:sz w:val="20"/>
          <w:szCs w:val="20"/>
        </w:rPr>
        <w:t xml:space="preserve">die </w:t>
      </w:r>
      <w:r w:rsidR="00D23542">
        <w:rPr>
          <w:rFonts w:ascii="Verdana" w:hAnsi="Verdana"/>
          <w:sz w:val="20"/>
          <w:szCs w:val="20"/>
        </w:rPr>
        <w:t>potenzielle</w:t>
      </w:r>
      <w:r w:rsidR="002F196D">
        <w:rPr>
          <w:rFonts w:ascii="Verdana" w:hAnsi="Verdana"/>
          <w:sz w:val="20"/>
          <w:szCs w:val="20"/>
        </w:rPr>
        <w:t xml:space="preserve"> Angriffsfläche zu gewinnen und</w:t>
      </w:r>
      <w:r w:rsidR="0015582F">
        <w:rPr>
          <w:rFonts w:ascii="Verdana" w:hAnsi="Verdana"/>
          <w:sz w:val="20"/>
          <w:szCs w:val="20"/>
        </w:rPr>
        <w:t xml:space="preserve"> das Risiko eines Hacker-Angriffs einschätzen zu können. </w:t>
      </w:r>
      <w:r w:rsidR="00FE1D15">
        <w:rPr>
          <w:rFonts w:ascii="Verdana" w:hAnsi="Verdana"/>
          <w:sz w:val="20"/>
          <w:szCs w:val="20"/>
        </w:rPr>
        <w:t>Außerdem</w:t>
      </w:r>
      <w:r w:rsidR="00000BD5">
        <w:rPr>
          <w:rFonts w:ascii="Verdana" w:hAnsi="Verdana"/>
          <w:sz w:val="20"/>
          <w:szCs w:val="20"/>
        </w:rPr>
        <w:t xml:space="preserve"> haben wir einen Maßnahmenplan für euch erstellt, um </w:t>
      </w:r>
      <w:r w:rsidR="00D23542">
        <w:rPr>
          <w:rFonts w:ascii="Verdana" w:hAnsi="Verdana"/>
          <w:sz w:val="20"/>
          <w:szCs w:val="20"/>
        </w:rPr>
        <w:t>dieses Risiko zu minimieren</w:t>
      </w:r>
      <w:r w:rsidR="000D06FC">
        <w:rPr>
          <w:rFonts w:ascii="Verdana" w:hAnsi="Verdana"/>
          <w:sz w:val="20"/>
          <w:szCs w:val="20"/>
        </w:rPr>
        <w:t xml:space="preserve"> und auf </w:t>
      </w:r>
      <w:r w:rsidR="002061C0">
        <w:rPr>
          <w:rFonts w:ascii="Verdana" w:hAnsi="Verdana"/>
          <w:sz w:val="20"/>
          <w:szCs w:val="20"/>
        </w:rPr>
        <w:t>die Zukunft vorbereitet zu sein.</w:t>
      </w:r>
    </w:p>
    <w:p w14:paraId="3B15AA18" w14:textId="77777777" w:rsidR="00267157" w:rsidRDefault="00267157" w:rsidP="008024E8">
      <w:pPr>
        <w:spacing w:line="360" w:lineRule="auto"/>
        <w:rPr>
          <w:rFonts w:ascii="Verdana" w:hAnsi="Verdana"/>
          <w:sz w:val="20"/>
          <w:szCs w:val="20"/>
        </w:rPr>
      </w:pPr>
    </w:p>
    <w:p w14:paraId="7B4E61E4" w14:textId="2E664FF3" w:rsidR="00924BF2" w:rsidRDefault="00BE15BB" w:rsidP="001B7674">
      <w:pPr>
        <w:spacing w:line="240" w:lineRule="auto"/>
        <w:rPr>
          <w:rFonts w:ascii="Verdana" w:hAnsi="Verdana"/>
          <w:b/>
          <w:bCs/>
          <w:sz w:val="24"/>
          <w:szCs w:val="24"/>
          <w:lang w:val="de-AT"/>
        </w:rPr>
      </w:pPr>
      <w:r w:rsidRPr="00ED2939">
        <w:rPr>
          <w:rFonts w:ascii="Verdana" w:hAnsi="Verdana"/>
          <w:b/>
          <w:bCs/>
          <w:sz w:val="24"/>
          <w:szCs w:val="24"/>
          <w:lang w:val="de-AT"/>
        </w:rPr>
        <w:t>Willkommensangebot</w:t>
      </w:r>
    </w:p>
    <w:p w14:paraId="32695D29" w14:textId="77777777" w:rsidR="00BE15BB" w:rsidRPr="005B0F18" w:rsidRDefault="00BE15BB" w:rsidP="001B7674">
      <w:pPr>
        <w:spacing w:line="240" w:lineRule="auto"/>
        <w:rPr>
          <w:rFonts w:ascii="Verdana" w:hAnsi="Verdana"/>
          <w:sz w:val="20"/>
          <w:szCs w:val="20"/>
          <w:lang w:val="de-AT"/>
        </w:rPr>
      </w:pPr>
    </w:p>
    <w:p w14:paraId="042B6439" w14:textId="17D22825" w:rsidR="00A012A8" w:rsidRPr="00A44434" w:rsidRDefault="00B71EF7" w:rsidP="00A45925">
      <w:pPr>
        <w:spacing w:line="240" w:lineRule="auto"/>
        <w:rPr>
          <w:rFonts w:ascii="Verdana" w:hAnsi="Verdana"/>
          <w:b/>
          <w:color w:val="FF0000"/>
          <w:sz w:val="20"/>
          <w:szCs w:val="20"/>
        </w:rPr>
      </w:pPr>
      <w:r w:rsidRPr="00B71EF7">
        <w:rPr>
          <w:rFonts w:ascii="Verdana" w:hAnsi="Verdana"/>
          <w:b/>
          <w:bCs/>
          <w:sz w:val="20"/>
          <w:szCs w:val="20"/>
          <w:lang w:val="de-AT"/>
        </w:rPr>
        <w:t xml:space="preserve">Im Zeitraum </w:t>
      </w:r>
      <w:r w:rsidR="00A44434" w:rsidRPr="00A44434">
        <w:rPr>
          <w:rFonts w:ascii="Verdana" w:hAnsi="Verdana"/>
          <w:b/>
          <w:color w:val="FF0000"/>
          <w:sz w:val="20"/>
          <w:szCs w:val="20"/>
          <w:lang w:val="de-AT"/>
        </w:rPr>
        <w:t xml:space="preserve">Monat </w:t>
      </w:r>
      <w:r w:rsidR="00A03215">
        <w:rPr>
          <w:rFonts w:ascii="Verdana" w:hAnsi="Verdana"/>
          <w:b/>
          <w:color w:val="FF0000"/>
          <w:sz w:val="20"/>
          <w:szCs w:val="20"/>
          <w:lang w:val="de-AT"/>
        </w:rPr>
        <w:t>1-</w:t>
      </w:r>
      <w:r w:rsidR="00454369">
        <w:rPr>
          <w:rFonts w:ascii="Verdana" w:hAnsi="Verdana"/>
          <w:b/>
          <w:color w:val="FF0000"/>
          <w:sz w:val="20"/>
          <w:szCs w:val="20"/>
          <w:lang w:val="de-AT"/>
        </w:rPr>
        <w:t>2</w:t>
      </w:r>
    </w:p>
    <w:p w14:paraId="6CD0D4C3" w14:textId="4FBEEC8C" w:rsidR="000139D9" w:rsidRPr="003F31BC" w:rsidRDefault="00BE15BB" w:rsidP="002930D8">
      <w:pPr>
        <w:spacing w:line="360" w:lineRule="auto"/>
        <w:rPr>
          <w:rFonts w:ascii="Verdana" w:hAnsi="Verdana"/>
          <w:sz w:val="20"/>
          <w:szCs w:val="20"/>
          <w:lang w:val="de-AT"/>
        </w:rPr>
      </w:pPr>
      <w:r w:rsidRPr="00ED2939">
        <w:rPr>
          <w:rFonts w:ascii="Verdana" w:hAnsi="Verdana"/>
          <w:sz w:val="20"/>
          <w:szCs w:val="20"/>
          <w:lang w:val="de-AT"/>
        </w:rPr>
        <w:t xml:space="preserve">Die ersten </w:t>
      </w:r>
      <w:r w:rsidR="00454369">
        <w:rPr>
          <w:rFonts w:ascii="Verdana" w:hAnsi="Verdana"/>
          <w:color w:val="FF0000"/>
          <w:sz w:val="20"/>
          <w:szCs w:val="20"/>
          <w:lang w:val="de-AT"/>
        </w:rPr>
        <w:t>zwei</w:t>
      </w:r>
      <w:r w:rsidRPr="00ED2939">
        <w:rPr>
          <w:rFonts w:ascii="Verdana" w:hAnsi="Verdana"/>
          <w:color w:val="FF0000"/>
          <w:sz w:val="20"/>
          <w:szCs w:val="20"/>
          <w:lang w:val="de-AT"/>
        </w:rPr>
        <w:t xml:space="preserve"> </w:t>
      </w:r>
      <w:r w:rsidRPr="00ED2939">
        <w:rPr>
          <w:rFonts w:ascii="Verdana" w:hAnsi="Verdana"/>
          <w:sz w:val="20"/>
          <w:szCs w:val="20"/>
          <w:lang w:val="de-AT"/>
        </w:rPr>
        <w:t>Monate übernehmen wir die Kosten für die Scans eurer externen, sowie internen Infrastruktur und kommen innerhalb des Zeitraums mit eurem ersten, vollumfänglichen Bericht auf euch zu. Alle Maßnahmen und weiteren Themen werden im Gespräch behandelt.</w:t>
      </w:r>
    </w:p>
    <w:p w14:paraId="23C917FC" w14:textId="77777777" w:rsidR="000F24F3" w:rsidRDefault="000F24F3">
      <w:pPr>
        <w:rPr>
          <w:rFonts w:ascii="Verdana" w:hAnsi="Verdana"/>
          <w:b/>
          <w:sz w:val="24"/>
          <w:szCs w:val="24"/>
        </w:rPr>
      </w:pPr>
      <w:r>
        <w:rPr>
          <w:rFonts w:ascii="Verdana" w:hAnsi="Verdana"/>
          <w:b/>
          <w:sz w:val="24"/>
          <w:szCs w:val="24"/>
        </w:rPr>
        <w:br w:type="page"/>
      </w:r>
    </w:p>
    <w:p w14:paraId="40834E24" w14:textId="48827D1C" w:rsidR="000139D9" w:rsidRPr="00A45925" w:rsidRDefault="004F772A" w:rsidP="00524826">
      <w:pPr>
        <w:spacing w:line="240" w:lineRule="auto"/>
        <w:rPr>
          <w:rFonts w:ascii="Verdana" w:hAnsi="Verdana"/>
          <w:b/>
          <w:sz w:val="24"/>
          <w:szCs w:val="24"/>
        </w:rPr>
      </w:pPr>
      <w:r w:rsidRPr="00A45925">
        <w:rPr>
          <w:rFonts w:ascii="Verdana" w:hAnsi="Verdana"/>
          <w:b/>
          <w:sz w:val="24"/>
          <w:szCs w:val="24"/>
        </w:rPr>
        <w:lastRenderedPageBreak/>
        <w:t>Neue Konditionen a</w:t>
      </w:r>
      <w:r w:rsidR="000139D9" w:rsidRPr="00A45925">
        <w:rPr>
          <w:rFonts w:ascii="Verdana" w:hAnsi="Verdana"/>
          <w:b/>
          <w:sz w:val="24"/>
          <w:szCs w:val="24"/>
        </w:rPr>
        <w:t xml:space="preserve">b </w:t>
      </w:r>
      <w:r w:rsidR="00B25272" w:rsidRPr="00B25272">
        <w:rPr>
          <w:rFonts w:ascii="Verdana" w:hAnsi="Verdana"/>
          <w:b/>
          <w:color w:val="FF0000"/>
          <w:sz w:val="24"/>
          <w:szCs w:val="24"/>
        </w:rPr>
        <w:t>Monat</w:t>
      </w:r>
    </w:p>
    <w:p w14:paraId="2C2C6DA9" w14:textId="1BB094E2" w:rsidR="00E03C72" w:rsidRDefault="0091447B" w:rsidP="002930D8">
      <w:pPr>
        <w:spacing w:line="360" w:lineRule="auto"/>
        <w:rPr>
          <w:rFonts w:ascii="Verdana" w:hAnsi="Verdana"/>
          <w:sz w:val="20"/>
          <w:szCs w:val="20"/>
        </w:rPr>
      </w:pPr>
      <w:r>
        <w:rPr>
          <w:rFonts w:ascii="Verdana" w:hAnsi="Verdana"/>
          <w:sz w:val="20"/>
          <w:szCs w:val="20"/>
          <w:lang w:val="de-AT"/>
        </w:rPr>
        <w:t xml:space="preserve">Ab </w:t>
      </w:r>
      <w:r w:rsidR="00B25272" w:rsidRPr="00B25272">
        <w:rPr>
          <w:rFonts w:ascii="Verdana" w:hAnsi="Verdana"/>
          <w:color w:val="FF0000"/>
          <w:sz w:val="20"/>
          <w:szCs w:val="20"/>
          <w:lang w:val="de-AT"/>
        </w:rPr>
        <w:t>Datum</w:t>
      </w:r>
      <w:r w:rsidR="002930D8" w:rsidRPr="00B25272">
        <w:rPr>
          <w:rFonts w:ascii="Verdana" w:hAnsi="Verdana"/>
          <w:color w:val="FF0000"/>
          <w:sz w:val="20"/>
          <w:szCs w:val="20"/>
        </w:rPr>
        <w:t xml:space="preserve"> </w:t>
      </w:r>
      <w:r w:rsidR="002930D8" w:rsidRPr="002930D8">
        <w:rPr>
          <w:rFonts w:ascii="Verdana" w:hAnsi="Verdana"/>
          <w:sz w:val="20"/>
          <w:szCs w:val="20"/>
        </w:rPr>
        <w:t xml:space="preserve">gelten folgende Konditionen in eurem bestehenden </w:t>
      </w:r>
      <w:proofErr w:type="spellStart"/>
      <w:r w:rsidR="002930D8" w:rsidRPr="002930D8">
        <w:rPr>
          <w:rFonts w:ascii="Verdana" w:hAnsi="Verdana"/>
          <w:sz w:val="20"/>
          <w:szCs w:val="20"/>
        </w:rPr>
        <w:t>Managed</w:t>
      </w:r>
      <w:proofErr w:type="spellEnd"/>
      <w:r w:rsidR="002930D8" w:rsidRPr="002930D8">
        <w:rPr>
          <w:rFonts w:ascii="Verdana" w:hAnsi="Verdana"/>
          <w:sz w:val="20"/>
          <w:szCs w:val="20"/>
        </w:rPr>
        <w:t xml:space="preserve"> Service Konzept. </w:t>
      </w:r>
    </w:p>
    <w:tbl>
      <w:tblPr>
        <w:tblStyle w:val="Tabellenraster"/>
        <w:tblW w:w="0" w:type="auto"/>
        <w:tblLook w:val="04A0" w:firstRow="1" w:lastRow="0" w:firstColumn="1" w:lastColumn="0" w:noHBand="0" w:noVBand="1"/>
      </w:tblPr>
      <w:tblGrid>
        <w:gridCol w:w="4390"/>
        <w:gridCol w:w="1417"/>
        <w:gridCol w:w="1559"/>
        <w:gridCol w:w="1696"/>
      </w:tblGrid>
      <w:tr w:rsidR="00257740" w14:paraId="293022C3" w14:textId="77777777" w:rsidTr="00F357B9">
        <w:trPr>
          <w:trHeight w:val="486"/>
        </w:trPr>
        <w:tc>
          <w:tcPr>
            <w:tcW w:w="4390" w:type="dxa"/>
            <w:vAlign w:val="center"/>
          </w:tcPr>
          <w:p w14:paraId="5A4D51AF" w14:textId="4B7957DA" w:rsidR="00257740" w:rsidRPr="00EE2297" w:rsidRDefault="00257740" w:rsidP="00F61F4A">
            <w:pPr>
              <w:rPr>
                <w:rFonts w:ascii="Verdana" w:hAnsi="Verdana"/>
                <w:b/>
                <w:bCs/>
                <w:sz w:val="20"/>
                <w:szCs w:val="20"/>
              </w:rPr>
            </w:pPr>
            <w:proofErr w:type="spellStart"/>
            <w:r w:rsidRPr="00EE2297">
              <w:rPr>
                <w:rFonts w:ascii="Verdana" w:hAnsi="Verdana"/>
                <w:b/>
                <w:bCs/>
                <w:sz w:val="20"/>
                <w:szCs w:val="20"/>
              </w:rPr>
              <w:t>Manage</w:t>
            </w:r>
            <w:r w:rsidR="00BB4A4D">
              <w:rPr>
                <w:rFonts w:ascii="Verdana" w:hAnsi="Verdana"/>
                <w:b/>
                <w:bCs/>
                <w:sz w:val="20"/>
                <w:szCs w:val="20"/>
              </w:rPr>
              <w:t>d</w:t>
            </w:r>
            <w:proofErr w:type="spellEnd"/>
            <w:r w:rsidRPr="00EE2297">
              <w:rPr>
                <w:rFonts w:ascii="Verdana" w:hAnsi="Verdana"/>
                <w:b/>
                <w:bCs/>
                <w:sz w:val="20"/>
                <w:szCs w:val="20"/>
              </w:rPr>
              <w:t xml:space="preserve"> Security Services</w:t>
            </w:r>
          </w:p>
        </w:tc>
        <w:tc>
          <w:tcPr>
            <w:tcW w:w="1417" w:type="dxa"/>
            <w:vAlign w:val="center"/>
          </w:tcPr>
          <w:p w14:paraId="63438834" w14:textId="7F6E2960" w:rsidR="00257740" w:rsidRPr="00EE2297" w:rsidRDefault="00257740" w:rsidP="00EE2297">
            <w:pPr>
              <w:jc w:val="center"/>
              <w:rPr>
                <w:rFonts w:ascii="Verdana" w:hAnsi="Verdana"/>
                <w:b/>
                <w:bCs/>
                <w:sz w:val="20"/>
                <w:szCs w:val="20"/>
              </w:rPr>
            </w:pPr>
            <w:r w:rsidRPr="00EE2297">
              <w:rPr>
                <w:rFonts w:ascii="Verdana" w:hAnsi="Verdana"/>
                <w:b/>
                <w:bCs/>
                <w:sz w:val="20"/>
                <w:szCs w:val="20"/>
              </w:rPr>
              <w:t>Starter</w:t>
            </w:r>
          </w:p>
        </w:tc>
        <w:tc>
          <w:tcPr>
            <w:tcW w:w="1559" w:type="dxa"/>
            <w:vAlign w:val="center"/>
          </w:tcPr>
          <w:p w14:paraId="30CD26BB" w14:textId="7861B7F6" w:rsidR="00257740" w:rsidRPr="00EE2297" w:rsidRDefault="00257740" w:rsidP="00EE2297">
            <w:pPr>
              <w:jc w:val="center"/>
              <w:rPr>
                <w:rFonts w:ascii="Verdana" w:hAnsi="Verdana"/>
                <w:b/>
                <w:bCs/>
                <w:sz w:val="20"/>
                <w:szCs w:val="20"/>
              </w:rPr>
            </w:pPr>
            <w:r w:rsidRPr="00EE2297">
              <w:rPr>
                <w:rFonts w:ascii="Verdana" w:hAnsi="Verdana"/>
                <w:b/>
                <w:bCs/>
                <w:sz w:val="20"/>
                <w:szCs w:val="20"/>
              </w:rPr>
              <w:t>Business</w:t>
            </w:r>
          </w:p>
        </w:tc>
        <w:tc>
          <w:tcPr>
            <w:tcW w:w="1696" w:type="dxa"/>
            <w:vAlign w:val="center"/>
          </w:tcPr>
          <w:p w14:paraId="4953A6BB" w14:textId="515951C6" w:rsidR="00257740" w:rsidRPr="00EE2297" w:rsidRDefault="00257740" w:rsidP="00EE2297">
            <w:pPr>
              <w:jc w:val="center"/>
              <w:rPr>
                <w:rFonts w:ascii="Verdana" w:hAnsi="Verdana"/>
                <w:b/>
                <w:bCs/>
                <w:sz w:val="20"/>
                <w:szCs w:val="20"/>
              </w:rPr>
            </w:pPr>
            <w:r w:rsidRPr="00EE2297">
              <w:rPr>
                <w:rFonts w:ascii="Verdana" w:hAnsi="Verdana"/>
                <w:b/>
                <w:bCs/>
                <w:sz w:val="20"/>
                <w:szCs w:val="20"/>
              </w:rPr>
              <w:t>Profession</w:t>
            </w:r>
            <w:r w:rsidR="00841089">
              <w:rPr>
                <w:rFonts w:ascii="Verdana" w:hAnsi="Verdana"/>
                <w:b/>
                <w:bCs/>
                <w:sz w:val="20"/>
                <w:szCs w:val="20"/>
              </w:rPr>
              <w:t>a</w:t>
            </w:r>
            <w:r w:rsidRPr="00EE2297">
              <w:rPr>
                <w:rFonts w:ascii="Verdana" w:hAnsi="Verdana"/>
                <w:b/>
                <w:bCs/>
                <w:sz w:val="20"/>
                <w:szCs w:val="20"/>
              </w:rPr>
              <w:t>l</w:t>
            </w:r>
          </w:p>
        </w:tc>
      </w:tr>
      <w:tr w:rsidR="00257740" w14:paraId="307231EF" w14:textId="77777777" w:rsidTr="00F357B9">
        <w:trPr>
          <w:trHeight w:val="486"/>
        </w:trPr>
        <w:tc>
          <w:tcPr>
            <w:tcW w:w="4390" w:type="dxa"/>
            <w:vAlign w:val="center"/>
          </w:tcPr>
          <w:p w14:paraId="36B2499D" w14:textId="6EAAC5FF" w:rsidR="00257740" w:rsidRPr="00971116" w:rsidRDefault="00257740" w:rsidP="00F61F4A">
            <w:pPr>
              <w:rPr>
                <w:rFonts w:ascii="Verdana" w:hAnsi="Verdana"/>
                <w:sz w:val="20"/>
                <w:szCs w:val="20"/>
                <w:lang w:val="en-US"/>
              </w:rPr>
            </w:pPr>
            <w:r w:rsidRPr="00971116">
              <w:rPr>
                <w:rFonts w:ascii="Verdana" w:hAnsi="Verdana"/>
                <w:sz w:val="20"/>
                <w:szCs w:val="20"/>
                <w:lang w:val="en-US"/>
              </w:rPr>
              <w:t>Security Audit intern und extern</w:t>
            </w:r>
          </w:p>
        </w:tc>
        <w:tc>
          <w:tcPr>
            <w:tcW w:w="1417" w:type="dxa"/>
            <w:vAlign w:val="center"/>
          </w:tcPr>
          <w:p w14:paraId="70BEDD68" w14:textId="6CE1671F" w:rsidR="00257740" w:rsidRPr="00A37D63" w:rsidRDefault="00A37D63" w:rsidP="00EE2297">
            <w:pPr>
              <w:jc w:val="center"/>
              <w:rPr>
                <w:rFonts w:ascii="Segoe UI Symbol" w:hAnsi="Segoe UI Symbol"/>
                <w:sz w:val="20"/>
                <w:szCs w:val="20"/>
              </w:rPr>
            </w:pPr>
            <w:r>
              <w:rPr>
                <w:rFonts w:ascii="Segoe UI Symbol" w:hAnsi="Segoe UI Symbol"/>
                <w:sz w:val="20"/>
                <w:szCs w:val="20"/>
              </w:rPr>
              <w:t>✓</w:t>
            </w:r>
          </w:p>
        </w:tc>
        <w:tc>
          <w:tcPr>
            <w:tcW w:w="1559" w:type="dxa"/>
            <w:vAlign w:val="center"/>
          </w:tcPr>
          <w:p w14:paraId="6540C2A9" w14:textId="3FB585B2"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696" w:type="dxa"/>
            <w:vAlign w:val="center"/>
          </w:tcPr>
          <w:p w14:paraId="0078AC2F" w14:textId="196129AF" w:rsidR="00257740" w:rsidRPr="00257740" w:rsidRDefault="00A37D63" w:rsidP="00EE2297">
            <w:pPr>
              <w:jc w:val="center"/>
              <w:rPr>
                <w:rFonts w:ascii="Verdana" w:hAnsi="Verdana"/>
                <w:sz w:val="20"/>
                <w:szCs w:val="20"/>
              </w:rPr>
            </w:pPr>
            <w:r>
              <w:rPr>
                <w:rFonts w:ascii="Segoe UI Symbol" w:hAnsi="Segoe UI Symbol"/>
                <w:sz w:val="20"/>
                <w:szCs w:val="20"/>
              </w:rPr>
              <w:t>✓</w:t>
            </w:r>
          </w:p>
        </w:tc>
      </w:tr>
      <w:tr w:rsidR="00257740" w14:paraId="6743BE76" w14:textId="77777777" w:rsidTr="00F357B9">
        <w:trPr>
          <w:trHeight w:val="486"/>
        </w:trPr>
        <w:tc>
          <w:tcPr>
            <w:tcW w:w="4390" w:type="dxa"/>
            <w:vAlign w:val="center"/>
          </w:tcPr>
          <w:p w14:paraId="27F273C5" w14:textId="63BC0B95" w:rsidR="00257740" w:rsidRPr="00257740" w:rsidRDefault="00257740" w:rsidP="00F61F4A">
            <w:pPr>
              <w:rPr>
                <w:rFonts w:ascii="Verdana" w:hAnsi="Verdana"/>
                <w:sz w:val="20"/>
                <w:szCs w:val="20"/>
              </w:rPr>
            </w:pPr>
            <w:r>
              <w:rPr>
                <w:rFonts w:ascii="Verdana" w:hAnsi="Verdana"/>
                <w:sz w:val="20"/>
                <w:szCs w:val="20"/>
              </w:rPr>
              <w:t>Maßnahmenplanung und Umsetzung</w:t>
            </w:r>
          </w:p>
        </w:tc>
        <w:tc>
          <w:tcPr>
            <w:tcW w:w="1417" w:type="dxa"/>
            <w:vAlign w:val="center"/>
          </w:tcPr>
          <w:p w14:paraId="1B5018A9" w14:textId="1D3D0028"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559" w:type="dxa"/>
            <w:vAlign w:val="center"/>
          </w:tcPr>
          <w:p w14:paraId="6ACEBD2F" w14:textId="03477C59"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696" w:type="dxa"/>
            <w:vAlign w:val="center"/>
          </w:tcPr>
          <w:p w14:paraId="183C9599" w14:textId="3107BC54" w:rsidR="00257740" w:rsidRPr="00257740" w:rsidRDefault="00A37D63" w:rsidP="00EE2297">
            <w:pPr>
              <w:jc w:val="center"/>
              <w:rPr>
                <w:rFonts w:ascii="Verdana" w:hAnsi="Verdana"/>
                <w:sz w:val="20"/>
                <w:szCs w:val="20"/>
              </w:rPr>
            </w:pPr>
            <w:r>
              <w:rPr>
                <w:rFonts w:ascii="Segoe UI Symbol" w:hAnsi="Segoe UI Symbol"/>
                <w:sz w:val="20"/>
                <w:szCs w:val="20"/>
              </w:rPr>
              <w:t>✓</w:t>
            </w:r>
          </w:p>
        </w:tc>
      </w:tr>
      <w:tr w:rsidR="00257740" w14:paraId="5B9F1561" w14:textId="77777777" w:rsidTr="00F357B9">
        <w:trPr>
          <w:trHeight w:val="486"/>
        </w:trPr>
        <w:tc>
          <w:tcPr>
            <w:tcW w:w="4390" w:type="dxa"/>
            <w:vAlign w:val="center"/>
          </w:tcPr>
          <w:p w14:paraId="2CEE9155" w14:textId="12AEFB55" w:rsidR="00257740" w:rsidRPr="00257740" w:rsidRDefault="00177019" w:rsidP="00F61F4A">
            <w:pPr>
              <w:rPr>
                <w:rFonts w:ascii="Verdana" w:hAnsi="Verdana"/>
                <w:sz w:val="20"/>
                <w:szCs w:val="20"/>
              </w:rPr>
            </w:pPr>
            <w:r>
              <w:rPr>
                <w:rFonts w:ascii="Verdana" w:hAnsi="Verdana"/>
                <w:sz w:val="20"/>
                <w:szCs w:val="20"/>
              </w:rPr>
              <w:t>Hardware-Leasing</w:t>
            </w:r>
          </w:p>
        </w:tc>
        <w:tc>
          <w:tcPr>
            <w:tcW w:w="1417" w:type="dxa"/>
            <w:vAlign w:val="center"/>
          </w:tcPr>
          <w:p w14:paraId="574A22E6" w14:textId="37D209C0"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559" w:type="dxa"/>
            <w:vAlign w:val="center"/>
          </w:tcPr>
          <w:p w14:paraId="5229B429" w14:textId="31279421"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696" w:type="dxa"/>
            <w:vAlign w:val="center"/>
          </w:tcPr>
          <w:p w14:paraId="24F1643C" w14:textId="51B202F6" w:rsidR="00257740" w:rsidRPr="00257740" w:rsidRDefault="00A37D63" w:rsidP="00EE2297">
            <w:pPr>
              <w:jc w:val="center"/>
              <w:rPr>
                <w:rFonts w:ascii="Verdana" w:hAnsi="Verdana"/>
                <w:sz w:val="20"/>
                <w:szCs w:val="20"/>
              </w:rPr>
            </w:pPr>
            <w:r>
              <w:rPr>
                <w:rFonts w:ascii="Segoe UI Symbol" w:hAnsi="Segoe UI Symbol"/>
                <w:sz w:val="20"/>
                <w:szCs w:val="20"/>
              </w:rPr>
              <w:t>✓</w:t>
            </w:r>
          </w:p>
        </w:tc>
      </w:tr>
      <w:tr w:rsidR="00257740" w14:paraId="22A2ABCF" w14:textId="77777777" w:rsidTr="00F357B9">
        <w:trPr>
          <w:trHeight w:val="486"/>
        </w:trPr>
        <w:tc>
          <w:tcPr>
            <w:tcW w:w="4390" w:type="dxa"/>
            <w:vAlign w:val="center"/>
          </w:tcPr>
          <w:p w14:paraId="0104244D" w14:textId="519F2575" w:rsidR="00257740" w:rsidRPr="00257740" w:rsidRDefault="00B81829" w:rsidP="00F61F4A">
            <w:pPr>
              <w:rPr>
                <w:rFonts w:ascii="Verdana" w:hAnsi="Verdana"/>
                <w:sz w:val="20"/>
                <w:szCs w:val="20"/>
              </w:rPr>
            </w:pPr>
            <w:r>
              <w:rPr>
                <w:rFonts w:ascii="Verdana" w:hAnsi="Verdana"/>
                <w:sz w:val="20"/>
                <w:szCs w:val="20"/>
              </w:rPr>
              <w:t>M365 Paket</w:t>
            </w:r>
          </w:p>
        </w:tc>
        <w:tc>
          <w:tcPr>
            <w:tcW w:w="1417" w:type="dxa"/>
            <w:vAlign w:val="center"/>
          </w:tcPr>
          <w:p w14:paraId="16F14D55" w14:textId="0F86044A" w:rsidR="00257740" w:rsidRPr="00257740" w:rsidRDefault="00B81829" w:rsidP="00EE2297">
            <w:pPr>
              <w:jc w:val="center"/>
              <w:rPr>
                <w:rFonts w:ascii="Verdana" w:hAnsi="Verdana"/>
                <w:sz w:val="20"/>
                <w:szCs w:val="20"/>
              </w:rPr>
            </w:pPr>
            <w:r>
              <w:rPr>
                <w:rFonts w:ascii="Segoe UI Symbol" w:hAnsi="Segoe UI Symbol"/>
                <w:sz w:val="20"/>
                <w:szCs w:val="20"/>
              </w:rPr>
              <w:t>✓</w:t>
            </w:r>
          </w:p>
        </w:tc>
        <w:tc>
          <w:tcPr>
            <w:tcW w:w="1559" w:type="dxa"/>
            <w:vAlign w:val="center"/>
          </w:tcPr>
          <w:p w14:paraId="42306190" w14:textId="6DDBF548"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696" w:type="dxa"/>
            <w:vAlign w:val="center"/>
          </w:tcPr>
          <w:p w14:paraId="551BB2AE" w14:textId="6A80637A" w:rsidR="00257740" w:rsidRPr="00257740" w:rsidRDefault="00A37D63" w:rsidP="00EE2297">
            <w:pPr>
              <w:jc w:val="center"/>
              <w:rPr>
                <w:rFonts w:ascii="Verdana" w:hAnsi="Verdana"/>
                <w:sz w:val="20"/>
                <w:szCs w:val="20"/>
              </w:rPr>
            </w:pPr>
            <w:r>
              <w:rPr>
                <w:rFonts w:ascii="Segoe UI Symbol" w:hAnsi="Segoe UI Symbol"/>
                <w:sz w:val="20"/>
                <w:szCs w:val="20"/>
              </w:rPr>
              <w:t>✓</w:t>
            </w:r>
          </w:p>
        </w:tc>
      </w:tr>
      <w:tr w:rsidR="00257740" w14:paraId="234BBD20" w14:textId="77777777" w:rsidTr="00F357B9">
        <w:trPr>
          <w:trHeight w:val="486"/>
        </w:trPr>
        <w:tc>
          <w:tcPr>
            <w:tcW w:w="4390" w:type="dxa"/>
            <w:vAlign w:val="center"/>
          </w:tcPr>
          <w:p w14:paraId="55A5DB92" w14:textId="0C5C9168" w:rsidR="00257740" w:rsidRPr="00257740" w:rsidRDefault="00C31641" w:rsidP="00F61F4A">
            <w:pPr>
              <w:rPr>
                <w:rFonts w:ascii="Verdana" w:hAnsi="Verdana"/>
                <w:sz w:val="20"/>
                <w:szCs w:val="20"/>
              </w:rPr>
            </w:pPr>
            <w:r>
              <w:rPr>
                <w:rFonts w:ascii="Verdana" w:hAnsi="Verdana"/>
                <w:sz w:val="20"/>
                <w:szCs w:val="20"/>
              </w:rPr>
              <w:t>Backup &amp; Recovery Testing</w:t>
            </w:r>
          </w:p>
        </w:tc>
        <w:tc>
          <w:tcPr>
            <w:tcW w:w="1417" w:type="dxa"/>
            <w:vAlign w:val="center"/>
          </w:tcPr>
          <w:p w14:paraId="56E552CB" w14:textId="0DD0DD03" w:rsidR="00257740" w:rsidRPr="00257740" w:rsidRDefault="00C31641" w:rsidP="00EE2297">
            <w:pPr>
              <w:jc w:val="center"/>
              <w:rPr>
                <w:rFonts w:ascii="Verdana" w:hAnsi="Verdana"/>
                <w:sz w:val="20"/>
                <w:szCs w:val="20"/>
              </w:rPr>
            </w:pPr>
            <w:r>
              <w:rPr>
                <w:rFonts w:ascii="Segoe UI Symbol" w:hAnsi="Segoe UI Symbol"/>
                <w:sz w:val="20"/>
                <w:szCs w:val="20"/>
              </w:rPr>
              <w:t>✓</w:t>
            </w:r>
          </w:p>
        </w:tc>
        <w:tc>
          <w:tcPr>
            <w:tcW w:w="1559" w:type="dxa"/>
            <w:vAlign w:val="center"/>
          </w:tcPr>
          <w:p w14:paraId="36A61F05" w14:textId="5E85EFB0"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696" w:type="dxa"/>
            <w:vAlign w:val="center"/>
          </w:tcPr>
          <w:p w14:paraId="1E00E486" w14:textId="35EECF48" w:rsidR="00257740" w:rsidRPr="00257740" w:rsidRDefault="00A37D63" w:rsidP="00EE2297">
            <w:pPr>
              <w:jc w:val="center"/>
              <w:rPr>
                <w:rFonts w:ascii="Verdana" w:hAnsi="Verdana"/>
                <w:sz w:val="20"/>
                <w:szCs w:val="20"/>
              </w:rPr>
            </w:pPr>
            <w:r>
              <w:rPr>
                <w:rFonts w:ascii="Segoe UI Symbol" w:hAnsi="Segoe UI Symbol"/>
                <w:sz w:val="20"/>
                <w:szCs w:val="20"/>
              </w:rPr>
              <w:t>✓</w:t>
            </w:r>
          </w:p>
        </w:tc>
      </w:tr>
      <w:tr w:rsidR="00257740" w14:paraId="4BFBE4DF" w14:textId="77777777" w:rsidTr="00F357B9">
        <w:trPr>
          <w:trHeight w:val="487"/>
        </w:trPr>
        <w:tc>
          <w:tcPr>
            <w:tcW w:w="4390" w:type="dxa"/>
            <w:vAlign w:val="center"/>
          </w:tcPr>
          <w:p w14:paraId="2BA3434D" w14:textId="63B04302" w:rsidR="00257740" w:rsidRPr="00257740" w:rsidRDefault="00C31641" w:rsidP="00F61F4A">
            <w:pPr>
              <w:rPr>
                <w:rFonts w:ascii="Verdana" w:hAnsi="Verdana"/>
                <w:sz w:val="20"/>
                <w:szCs w:val="20"/>
              </w:rPr>
            </w:pPr>
            <w:r>
              <w:rPr>
                <w:rFonts w:ascii="Verdana" w:hAnsi="Verdana"/>
                <w:sz w:val="20"/>
                <w:szCs w:val="20"/>
              </w:rPr>
              <w:t>E-Mail-Sicherheit</w:t>
            </w:r>
          </w:p>
        </w:tc>
        <w:tc>
          <w:tcPr>
            <w:tcW w:w="1417" w:type="dxa"/>
            <w:vAlign w:val="center"/>
          </w:tcPr>
          <w:p w14:paraId="3159B02C" w14:textId="77777777" w:rsidR="00257740" w:rsidRPr="00257740" w:rsidRDefault="00257740" w:rsidP="00EE2297">
            <w:pPr>
              <w:jc w:val="center"/>
              <w:rPr>
                <w:rFonts w:ascii="Verdana" w:hAnsi="Verdana"/>
                <w:sz w:val="20"/>
                <w:szCs w:val="20"/>
              </w:rPr>
            </w:pPr>
          </w:p>
        </w:tc>
        <w:tc>
          <w:tcPr>
            <w:tcW w:w="1559" w:type="dxa"/>
            <w:vAlign w:val="center"/>
          </w:tcPr>
          <w:p w14:paraId="58C86199" w14:textId="23AE09F7" w:rsidR="00257740" w:rsidRPr="00257740" w:rsidRDefault="00C31641" w:rsidP="00EE2297">
            <w:pPr>
              <w:jc w:val="center"/>
              <w:rPr>
                <w:rFonts w:ascii="Verdana" w:hAnsi="Verdana"/>
                <w:sz w:val="20"/>
                <w:szCs w:val="20"/>
              </w:rPr>
            </w:pPr>
            <w:r>
              <w:rPr>
                <w:rFonts w:ascii="Segoe UI Symbol" w:hAnsi="Segoe UI Symbol"/>
                <w:sz w:val="20"/>
                <w:szCs w:val="20"/>
              </w:rPr>
              <w:t>✓</w:t>
            </w:r>
          </w:p>
        </w:tc>
        <w:tc>
          <w:tcPr>
            <w:tcW w:w="1696" w:type="dxa"/>
            <w:vAlign w:val="center"/>
          </w:tcPr>
          <w:p w14:paraId="1A550DB7" w14:textId="0E0F5DA6" w:rsidR="00257740" w:rsidRPr="00257740" w:rsidRDefault="00A37D63" w:rsidP="00EE2297">
            <w:pPr>
              <w:jc w:val="center"/>
              <w:rPr>
                <w:rFonts w:ascii="Verdana" w:hAnsi="Verdana"/>
                <w:sz w:val="20"/>
                <w:szCs w:val="20"/>
              </w:rPr>
            </w:pPr>
            <w:r>
              <w:rPr>
                <w:rFonts w:ascii="Segoe UI Symbol" w:hAnsi="Segoe UI Symbol"/>
                <w:sz w:val="20"/>
                <w:szCs w:val="20"/>
              </w:rPr>
              <w:t>✓</w:t>
            </w:r>
          </w:p>
        </w:tc>
      </w:tr>
      <w:tr w:rsidR="003F7AF2" w14:paraId="0A7174D7" w14:textId="77777777" w:rsidTr="00F357B9">
        <w:trPr>
          <w:trHeight w:val="487"/>
        </w:trPr>
        <w:tc>
          <w:tcPr>
            <w:tcW w:w="4390" w:type="dxa"/>
            <w:vAlign w:val="center"/>
          </w:tcPr>
          <w:p w14:paraId="359D825B" w14:textId="7C910D18" w:rsidR="003F7AF2" w:rsidRDefault="00C31641" w:rsidP="00F61F4A">
            <w:pPr>
              <w:rPr>
                <w:rFonts w:ascii="Verdana" w:hAnsi="Verdana"/>
                <w:sz w:val="20"/>
                <w:szCs w:val="20"/>
              </w:rPr>
            </w:pPr>
            <w:proofErr w:type="spellStart"/>
            <w:r>
              <w:rPr>
                <w:rFonts w:ascii="Verdana" w:hAnsi="Verdana"/>
                <w:sz w:val="20"/>
                <w:szCs w:val="20"/>
              </w:rPr>
              <w:t>Endpoint</w:t>
            </w:r>
            <w:proofErr w:type="spellEnd"/>
            <w:r>
              <w:rPr>
                <w:rFonts w:ascii="Verdana" w:hAnsi="Verdana"/>
                <w:sz w:val="20"/>
                <w:szCs w:val="20"/>
              </w:rPr>
              <w:t xml:space="preserve"> Sicherheit</w:t>
            </w:r>
          </w:p>
        </w:tc>
        <w:tc>
          <w:tcPr>
            <w:tcW w:w="1417" w:type="dxa"/>
            <w:vAlign w:val="center"/>
          </w:tcPr>
          <w:p w14:paraId="769E9BEC" w14:textId="77777777" w:rsidR="003F7AF2" w:rsidRPr="00257740" w:rsidRDefault="003F7AF2" w:rsidP="00EE2297">
            <w:pPr>
              <w:jc w:val="center"/>
              <w:rPr>
                <w:rFonts w:ascii="Verdana" w:hAnsi="Verdana"/>
                <w:sz w:val="20"/>
                <w:szCs w:val="20"/>
              </w:rPr>
            </w:pPr>
          </w:p>
        </w:tc>
        <w:tc>
          <w:tcPr>
            <w:tcW w:w="1559" w:type="dxa"/>
            <w:vAlign w:val="center"/>
          </w:tcPr>
          <w:p w14:paraId="3DD095C9" w14:textId="66C0FCCE" w:rsidR="003F7AF2" w:rsidRPr="00257740" w:rsidRDefault="00C31641" w:rsidP="00EE2297">
            <w:pPr>
              <w:jc w:val="center"/>
              <w:rPr>
                <w:rFonts w:ascii="Verdana" w:hAnsi="Verdana"/>
                <w:sz w:val="20"/>
                <w:szCs w:val="20"/>
              </w:rPr>
            </w:pPr>
            <w:r>
              <w:rPr>
                <w:rFonts w:ascii="Segoe UI Symbol" w:hAnsi="Segoe UI Symbol"/>
                <w:sz w:val="20"/>
                <w:szCs w:val="20"/>
              </w:rPr>
              <w:t>✓</w:t>
            </w:r>
          </w:p>
        </w:tc>
        <w:tc>
          <w:tcPr>
            <w:tcW w:w="1696" w:type="dxa"/>
            <w:vAlign w:val="center"/>
          </w:tcPr>
          <w:p w14:paraId="060F0CFA" w14:textId="0F268971" w:rsidR="003F7AF2" w:rsidRDefault="00B81829" w:rsidP="00EE2297">
            <w:pPr>
              <w:jc w:val="center"/>
              <w:rPr>
                <w:rFonts w:ascii="Segoe UI Symbol" w:hAnsi="Segoe UI Symbol"/>
                <w:sz w:val="20"/>
                <w:szCs w:val="20"/>
              </w:rPr>
            </w:pPr>
            <w:r>
              <w:rPr>
                <w:rFonts w:ascii="Segoe UI Symbol" w:hAnsi="Segoe UI Symbol"/>
                <w:sz w:val="20"/>
                <w:szCs w:val="20"/>
              </w:rPr>
              <w:t>✓</w:t>
            </w:r>
          </w:p>
        </w:tc>
      </w:tr>
      <w:tr w:rsidR="00C31641" w14:paraId="69245F7E" w14:textId="77777777" w:rsidTr="00F357B9">
        <w:trPr>
          <w:trHeight w:val="487"/>
        </w:trPr>
        <w:tc>
          <w:tcPr>
            <w:tcW w:w="4390" w:type="dxa"/>
            <w:vAlign w:val="center"/>
          </w:tcPr>
          <w:p w14:paraId="3F2FC613" w14:textId="2FC651FD" w:rsidR="00C31641" w:rsidRDefault="00C31641" w:rsidP="00F61F4A">
            <w:pPr>
              <w:rPr>
                <w:rFonts w:ascii="Verdana" w:hAnsi="Verdana"/>
                <w:sz w:val="20"/>
                <w:szCs w:val="20"/>
              </w:rPr>
            </w:pPr>
            <w:r>
              <w:rPr>
                <w:rFonts w:ascii="Verdana" w:hAnsi="Verdana"/>
                <w:sz w:val="20"/>
                <w:szCs w:val="20"/>
              </w:rPr>
              <w:t>Awareness</w:t>
            </w:r>
          </w:p>
        </w:tc>
        <w:tc>
          <w:tcPr>
            <w:tcW w:w="1417" w:type="dxa"/>
            <w:vAlign w:val="center"/>
          </w:tcPr>
          <w:p w14:paraId="26CE9AE6" w14:textId="77777777" w:rsidR="00C31641" w:rsidRPr="00257740" w:rsidRDefault="00C31641" w:rsidP="00EE2297">
            <w:pPr>
              <w:jc w:val="center"/>
              <w:rPr>
                <w:rFonts w:ascii="Verdana" w:hAnsi="Verdana"/>
                <w:sz w:val="20"/>
                <w:szCs w:val="20"/>
              </w:rPr>
            </w:pPr>
          </w:p>
        </w:tc>
        <w:tc>
          <w:tcPr>
            <w:tcW w:w="1559" w:type="dxa"/>
            <w:vAlign w:val="center"/>
          </w:tcPr>
          <w:p w14:paraId="5F1934C8" w14:textId="77777777" w:rsidR="00C31641" w:rsidRPr="00257740" w:rsidRDefault="00C31641" w:rsidP="00EE2297">
            <w:pPr>
              <w:jc w:val="center"/>
              <w:rPr>
                <w:rFonts w:ascii="Verdana" w:hAnsi="Verdana"/>
                <w:sz w:val="20"/>
                <w:szCs w:val="20"/>
              </w:rPr>
            </w:pPr>
          </w:p>
        </w:tc>
        <w:tc>
          <w:tcPr>
            <w:tcW w:w="1696" w:type="dxa"/>
            <w:vAlign w:val="center"/>
          </w:tcPr>
          <w:p w14:paraId="650AC494" w14:textId="29260721" w:rsidR="00C31641" w:rsidRDefault="00C31641" w:rsidP="00EE2297">
            <w:pPr>
              <w:jc w:val="center"/>
              <w:rPr>
                <w:rFonts w:ascii="Segoe UI Symbol" w:hAnsi="Segoe UI Symbol"/>
                <w:sz w:val="20"/>
                <w:szCs w:val="20"/>
              </w:rPr>
            </w:pPr>
            <w:r>
              <w:rPr>
                <w:rFonts w:ascii="Segoe UI Symbol" w:hAnsi="Segoe UI Symbol"/>
                <w:sz w:val="20"/>
                <w:szCs w:val="20"/>
              </w:rPr>
              <w:t>✓</w:t>
            </w:r>
          </w:p>
        </w:tc>
      </w:tr>
    </w:tbl>
    <w:p w14:paraId="45B3368A" w14:textId="77777777" w:rsidR="00257740" w:rsidRDefault="00257740" w:rsidP="002930D8">
      <w:pPr>
        <w:spacing w:line="360" w:lineRule="auto"/>
        <w:rPr>
          <w:rFonts w:ascii="Verdana" w:hAnsi="Verdana"/>
          <w:sz w:val="20"/>
          <w:szCs w:val="20"/>
        </w:rPr>
      </w:pPr>
    </w:p>
    <w:p w14:paraId="27A31E63" w14:textId="388C98B4" w:rsidR="00F94ABE" w:rsidRDefault="00543F29" w:rsidP="00F94ABE">
      <w:pPr>
        <w:spacing w:line="360" w:lineRule="auto"/>
        <w:rPr>
          <w:rFonts w:ascii="Verdana" w:hAnsi="Verdana"/>
          <w:sz w:val="20"/>
          <w:szCs w:val="20"/>
        </w:rPr>
      </w:pPr>
      <w:r>
        <w:rPr>
          <w:rFonts w:ascii="Verdana" w:hAnsi="Verdana"/>
          <w:sz w:val="20"/>
          <w:szCs w:val="20"/>
        </w:rPr>
        <w:t>Hier besteht kein Handlungsbedarf eurerseits.</w:t>
      </w:r>
      <w:r w:rsidR="00F94ABE" w:rsidRPr="002930D8">
        <w:rPr>
          <w:rFonts w:ascii="Verdana" w:hAnsi="Verdana"/>
          <w:sz w:val="20"/>
          <w:szCs w:val="20"/>
        </w:rPr>
        <w:t xml:space="preserve"> Wir erweitern </w:t>
      </w:r>
      <w:r>
        <w:rPr>
          <w:rFonts w:ascii="Verdana" w:hAnsi="Verdana"/>
          <w:sz w:val="20"/>
          <w:szCs w:val="20"/>
        </w:rPr>
        <w:t>die</w:t>
      </w:r>
      <w:r w:rsidR="00F94ABE" w:rsidRPr="002930D8">
        <w:rPr>
          <w:rFonts w:ascii="Verdana" w:hAnsi="Verdana"/>
          <w:sz w:val="20"/>
          <w:szCs w:val="20"/>
        </w:rPr>
        <w:t xml:space="preserve"> bestehenden Pakete und ihr erhaltet neue Konditionen</w:t>
      </w:r>
      <w:r w:rsidR="00F94ABE">
        <w:rPr>
          <w:rFonts w:ascii="Verdana" w:hAnsi="Verdana"/>
          <w:sz w:val="20"/>
          <w:szCs w:val="20"/>
          <w:lang w:val="de-AT"/>
        </w:rPr>
        <w:t xml:space="preserve"> auf monatlicher Abrechnungsperiode</w:t>
      </w:r>
      <w:r w:rsidR="00F94ABE" w:rsidRPr="002930D8">
        <w:rPr>
          <w:rFonts w:ascii="Verdana" w:hAnsi="Verdana"/>
          <w:sz w:val="20"/>
          <w:szCs w:val="20"/>
        </w:rPr>
        <w:t xml:space="preserve">. Diese habe ich euch </w:t>
      </w:r>
      <w:r w:rsidR="000E2F73">
        <w:rPr>
          <w:rFonts w:ascii="Verdana" w:hAnsi="Verdana"/>
          <w:sz w:val="20"/>
          <w:szCs w:val="20"/>
        </w:rPr>
        <w:t>ebenfalls</w:t>
      </w:r>
      <w:r w:rsidR="00F94ABE" w:rsidRPr="002930D8">
        <w:rPr>
          <w:rFonts w:ascii="Verdana" w:hAnsi="Verdana"/>
          <w:sz w:val="20"/>
          <w:szCs w:val="20"/>
        </w:rPr>
        <w:t xml:space="preserve"> </w:t>
      </w:r>
      <w:r w:rsidR="000E2F73" w:rsidRPr="00543F29">
        <w:rPr>
          <w:rFonts w:ascii="Verdana" w:hAnsi="Verdana"/>
          <w:color w:val="FF0000"/>
          <w:sz w:val="20"/>
          <w:szCs w:val="20"/>
        </w:rPr>
        <w:t>angehängt</w:t>
      </w:r>
      <w:r w:rsidR="00F94ABE" w:rsidRPr="002930D8">
        <w:rPr>
          <w:rFonts w:ascii="Verdana" w:hAnsi="Verdana"/>
          <w:sz w:val="20"/>
          <w:szCs w:val="20"/>
        </w:rPr>
        <w:t>. </w:t>
      </w:r>
    </w:p>
    <w:p w14:paraId="175E1FAE" w14:textId="77777777" w:rsidR="00BB4A4D" w:rsidRDefault="00BB4A4D" w:rsidP="00F94ABE">
      <w:pPr>
        <w:spacing w:line="360" w:lineRule="auto"/>
        <w:rPr>
          <w:rFonts w:ascii="Verdana" w:hAnsi="Verdana"/>
          <w:sz w:val="20"/>
          <w:szCs w:val="20"/>
        </w:rPr>
      </w:pPr>
    </w:p>
    <w:p w14:paraId="2332CFA5" w14:textId="77777777" w:rsidR="00BB4A4D" w:rsidRPr="00AF28A2" w:rsidRDefault="00BB4A4D" w:rsidP="00BB4A4D">
      <w:pPr>
        <w:spacing w:line="360" w:lineRule="auto"/>
        <w:rPr>
          <w:rFonts w:ascii="Verdana" w:hAnsi="Verdana"/>
          <w:b/>
          <w:bCs/>
          <w:sz w:val="20"/>
          <w:szCs w:val="20"/>
        </w:rPr>
      </w:pPr>
      <w:r w:rsidRPr="00AF28A2">
        <w:rPr>
          <w:rFonts w:ascii="Verdana" w:hAnsi="Verdana"/>
          <w:b/>
          <w:bCs/>
          <w:sz w:val="20"/>
          <w:szCs w:val="20"/>
        </w:rPr>
        <w:t>Fazit</w:t>
      </w:r>
    </w:p>
    <w:p w14:paraId="6F54B458" w14:textId="08068021" w:rsidR="00BB4A4D" w:rsidRDefault="00A01957" w:rsidP="00BB4A4D">
      <w:pPr>
        <w:spacing w:line="360" w:lineRule="auto"/>
        <w:rPr>
          <w:rFonts w:ascii="Verdana" w:hAnsi="Verdana"/>
          <w:sz w:val="20"/>
          <w:szCs w:val="20"/>
        </w:rPr>
      </w:pPr>
      <w:r>
        <w:rPr>
          <w:rFonts w:ascii="Verdana" w:hAnsi="Verdana"/>
          <w:sz w:val="20"/>
          <w:szCs w:val="20"/>
        </w:rPr>
        <w:t xml:space="preserve">Cyber-Kriminalität </w:t>
      </w:r>
      <w:r w:rsidR="007F3A8A">
        <w:rPr>
          <w:rFonts w:ascii="Verdana" w:hAnsi="Verdana"/>
          <w:sz w:val="20"/>
          <w:szCs w:val="20"/>
        </w:rPr>
        <w:t xml:space="preserve">ist eines der größten vorherrschenden Gefahrenpotentiale, vor dem auch kleine und mittlere Unternehmen nicht </w:t>
      </w:r>
      <w:r w:rsidR="00AB07EE">
        <w:rPr>
          <w:rFonts w:ascii="Verdana" w:hAnsi="Verdana"/>
          <w:sz w:val="20"/>
          <w:szCs w:val="20"/>
        </w:rPr>
        <w:t>bewahrt sind.</w:t>
      </w:r>
      <w:r w:rsidR="00FE1D15">
        <w:rPr>
          <w:rFonts w:ascii="Verdana" w:hAnsi="Verdana"/>
          <w:sz w:val="20"/>
          <w:szCs w:val="20"/>
        </w:rPr>
        <w:t xml:space="preserve"> </w:t>
      </w:r>
      <w:r w:rsidR="00BB4A4D">
        <w:rPr>
          <w:rFonts w:ascii="Verdana" w:hAnsi="Verdana"/>
          <w:sz w:val="20"/>
          <w:szCs w:val="20"/>
        </w:rPr>
        <w:t xml:space="preserve">In der heutigen Zeit ist es </w:t>
      </w:r>
      <w:r w:rsidR="00AB07EE">
        <w:rPr>
          <w:rFonts w:ascii="Verdana" w:hAnsi="Verdana"/>
          <w:sz w:val="20"/>
          <w:szCs w:val="20"/>
        </w:rPr>
        <w:t xml:space="preserve">deswegen </w:t>
      </w:r>
      <w:r w:rsidR="00BB4A4D">
        <w:rPr>
          <w:rFonts w:ascii="Verdana" w:hAnsi="Verdana"/>
          <w:sz w:val="20"/>
          <w:szCs w:val="20"/>
        </w:rPr>
        <w:t xml:space="preserve">umso wichtiger auf ein automatisiertes Tool zu setzen, </w:t>
      </w:r>
      <w:r w:rsidR="00A64976">
        <w:rPr>
          <w:rFonts w:ascii="Verdana" w:hAnsi="Verdana"/>
          <w:sz w:val="20"/>
          <w:szCs w:val="20"/>
        </w:rPr>
        <w:t>das</w:t>
      </w:r>
      <w:r w:rsidR="00BB4A4D">
        <w:rPr>
          <w:rFonts w:ascii="Verdana" w:hAnsi="Verdana"/>
          <w:sz w:val="20"/>
          <w:szCs w:val="20"/>
        </w:rPr>
        <w:t xml:space="preserve"> die dauerhafte Sicherheitslage eurer Infrastruktur zeigt und auswertet. Somit haben wir die Möglichkeit proaktiv zu </w:t>
      </w:r>
      <w:r w:rsidR="00F334B4">
        <w:rPr>
          <w:rFonts w:ascii="Verdana" w:hAnsi="Verdana"/>
          <w:sz w:val="20"/>
          <w:szCs w:val="20"/>
        </w:rPr>
        <w:t>handeln</w:t>
      </w:r>
      <w:r w:rsidR="00BB4A4D">
        <w:rPr>
          <w:rFonts w:ascii="Verdana" w:hAnsi="Verdana"/>
          <w:sz w:val="20"/>
          <w:szCs w:val="20"/>
        </w:rPr>
        <w:t xml:space="preserve"> und </w:t>
      </w:r>
      <w:r w:rsidR="00FE1D15">
        <w:rPr>
          <w:rFonts w:ascii="Verdana" w:hAnsi="Verdana"/>
          <w:sz w:val="20"/>
          <w:szCs w:val="20"/>
        </w:rPr>
        <w:t>potenziellen Angriffen entgegenzuwirken</w:t>
      </w:r>
      <w:r w:rsidR="00BB4A4D" w:rsidRPr="00BE0587">
        <w:rPr>
          <w:rFonts w:ascii="Verdana" w:hAnsi="Verdana"/>
          <w:sz w:val="20"/>
          <w:szCs w:val="20"/>
        </w:rPr>
        <w:t>.</w:t>
      </w:r>
    </w:p>
    <w:p w14:paraId="1F979825" w14:textId="77777777" w:rsidR="00BB4A4D" w:rsidRDefault="00BB4A4D" w:rsidP="00BB4A4D">
      <w:pPr>
        <w:spacing w:line="360" w:lineRule="auto"/>
        <w:rPr>
          <w:rFonts w:ascii="Verdana" w:hAnsi="Verdana"/>
          <w:sz w:val="20"/>
          <w:szCs w:val="20"/>
        </w:rPr>
      </w:pPr>
    </w:p>
    <w:p w14:paraId="15B486CE" w14:textId="56BCEB34" w:rsidR="00BB4A4D" w:rsidRDefault="00111E1F" w:rsidP="00BB4A4D">
      <w:pPr>
        <w:spacing w:line="360" w:lineRule="auto"/>
        <w:rPr>
          <w:rFonts w:ascii="Verdana" w:hAnsi="Verdana"/>
          <w:sz w:val="20"/>
          <w:szCs w:val="20"/>
        </w:rPr>
      </w:pPr>
      <w:r>
        <w:rPr>
          <w:rFonts w:ascii="Verdana" w:hAnsi="Verdana"/>
          <w:sz w:val="20"/>
          <w:szCs w:val="20"/>
        </w:rPr>
        <w:t>Ihr habt noch offene</w:t>
      </w:r>
      <w:r w:rsidR="00BB4A4D">
        <w:rPr>
          <w:rFonts w:ascii="Verdana" w:hAnsi="Verdana"/>
          <w:sz w:val="20"/>
          <w:szCs w:val="20"/>
        </w:rPr>
        <w:t xml:space="preserve"> Fragen oder Anmerkungen</w:t>
      </w:r>
      <w:r>
        <w:rPr>
          <w:rFonts w:ascii="Verdana" w:hAnsi="Verdana"/>
          <w:sz w:val="20"/>
          <w:szCs w:val="20"/>
        </w:rPr>
        <w:t>? Ihr</w:t>
      </w:r>
      <w:r w:rsidR="00BB4A4D">
        <w:rPr>
          <w:rFonts w:ascii="Verdana" w:hAnsi="Verdana"/>
          <w:sz w:val="20"/>
          <w:szCs w:val="20"/>
        </w:rPr>
        <w:t xml:space="preserve"> könnt uns jederzeit kontaktieren. </w:t>
      </w:r>
    </w:p>
    <w:p w14:paraId="70F93352" w14:textId="77777777" w:rsidR="00BB4A4D" w:rsidRPr="008024E8" w:rsidRDefault="00BB4A4D" w:rsidP="00F94ABE">
      <w:pPr>
        <w:spacing w:line="360" w:lineRule="auto"/>
        <w:rPr>
          <w:rFonts w:ascii="Verdana" w:hAnsi="Verdana"/>
          <w:sz w:val="20"/>
          <w:szCs w:val="20"/>
        </w:rPr>
      </w:pPr>
    </w:p>
    <w:p w14:paraId="2B024561" w14:textId="77777777" w:rsidR="00257740" w:rsidRDefault="00257740" w:rsidP="002930D8">
      <w:pPr>
        <w:spacing w:line="360" w:lineRule="auto"/>
        <w:rPr>
          <w:rFonts w:ascii="Verdana" w:hAnsi="Verdana"/>
          <w:sz w:val="20"/>
          <w:szCs w:val="20"/>
        </w:rPr>
      </w:pPr>
    </w:p>
    <w:p w14:paraId="685380F7" w14:textId="49D8E578" w:rsidR="00E90DC9" w:rsidRDefault="00E90DC9">
      <w:pPr>
        <w:rPr>
          <w:rFonts w:ascii="Verdana" w:hAnsi="Verdana"/>
          <w:sz w:val="20"/>
          <w:szCs w:val="20"/>
        </w:rPr>
      </w:pPr>
    </w:p>
    <w:sectPr w:rsidR="00E90DC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1FEA" w14:textId="77777777" w:rsidR="00A42AC9" w:rsidRDefault="00A42AC9" w:rsidP="00924BF2">
      <w:pPr>
        <w:spacing w:after="0" w:line="240" w:lineRule="auto"/>
      </w:pPr>
      <w:r>
        <w:separator/>
      </w:r>
    </w:p>
  </w:endnote>
  <w:endnote w:type="continuationSeparator" w:id="0">
    <w:p w14:paraId="35D7C32A" w14:textId="77777777" w:rsidR="00A42AC9" w:rsidRDefault="00A42AC9" w:rsidP="00924BF2">
      <w:pPr>
        <w:spacing w:after="0" w:line="240" w:lineRule="auto"/>
      </w:pPr>
      <w:r>
        <w:continuationSeparator/>
      </w:r>
    </w:p>
  </w:endnote>
  <w:endnote w:type="continuationNotice" w:id="1">
    <w:p w14:paraId="52F40A04" w14:textId="77777777" w:rsidR="00A42AC9" w:rsidRDefault="00A42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E637" w14:textId="77777777" w:rsidR="00A42AC9" w:rsidRDefault="00A42AC9" w:rsidP="00924BF2">
      <w:pPr>
        <w:spacing w:after="0" w:line="240" w:lineRule="auto"/>
      </w:pPr>
      <w:r>
        <w:separator/>
      </w:r>
    </w:p>
  </w:footnote>
  <w:footnote w:type="continuationSeparator" w:id="0">
    <w:p w14:paraId="5D8B2942" w14:textId="77777777" w:rsidR="00A42AC9" w:rsidRDefault="00A42AC9" w:rsidP="00924BF2">
      <w:pPr>
        <w:spacing w:after="0" w:line="240" w:lineRule="auto"/>
      </w:pPr>
      <w:r>
        <w:continuationSeparator/>
      </w:r>
    </w:p>
  </w:footnote>
  <w:footnote w:type="continuationNotice" w:id="1">
    <w:p w14:paraId="1B94601D" w14:textId="77777777" w:rsidR="00A42AC9" w:rsidRDefault="00A42A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96823"/>
    <w:multiLevelType w:val="hybridMultilevel"/>
    <w:tmpl w:val="ACE085F6"/>
    <w:lvl w:ilvl="0" w:tplc="C220B6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7122A7"/>
    <w:multiLevelType w:val="hybridMultilevel"/>
    <w:tmpl w:val="A84E39AE"/>
    <w:lvl w:ilvl="0" w:tplc="7B2CEC8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DC73D37"/>
    <w:multiLevelType w:val="hybridMultilevel"/>
    <w:tmpl w:val="2FD8E6D4"/>
    <w:lvl w:ilvl="0" w:tplc="964ED134">
      <w:numFmt w:val="bullet"/>
      <w:lvlText w:val=""/>
      <w:lvlJc w:val="left"/>
      <w:pPr>
        <w:ind w:left="1060" w:hanging="360"/>
      </w:pPr>
      <w:rPr>
        <w:rFonts w:ascii="Wingdings" w:eastAsiaTheme="minorHAnsi" w:hAnsi="Wingdings" w:cstheme="minorBidi"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num w:numId="1" w16cid:durableId="1486357224">
    <w:abstractNumId w:val="1"/>
  </w:num>
  <w:num w:numId="2" w16cid:durableId="909269580">
    <w:abstractNumId w:val="0"/>
  </w:num>
  <w:num w:numId="3" w16cid:durableId="159126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F1"/>
    <w:rsid w:val="00000BD5"/>
    <w:rsid w:val="00002883"/>
    <w:rsid w:val="0000637A"/>
    <w:rsid w:val="000139D9"/>
    <w:rsid w:val="000176FF"/>
    <w:rsid w:val="000202F0"/>
    <w:rsid w:val="000259ED"/>
    <w:rsid w:val="00025F0B"/>
    <w:rsid w:val="00030BC9"/>
    <w:rsid w:val="0003788B"/>
    <w:rsid w:val="00042FF4"/>
    <w:rsid w:val="000513B0"/>
    <w:rsid w:val="00051774"/>
    <w:rsid w:val="00071D5C"/>
    <w:rsid w:val="00071EFB"/>
    <w:rsid w:val="00074C51"/>
    <w:rsid w:val="0008137B"/>
    <w:rsid w:val="0008229B"/>
    <w:rsid w:val="000875E7"/>
    <w:rsid w:val="00087F14"/>
    <w:rsid w:val="00094A0D"/>
    <w:rsid w:val="00097809"/>
    <w:rsid w:val="000A217F"/>
    <w:rsid w:val="000A23B4"/>
    <w:rsid w:val="000A4D62"/>
    <w:rsid w:val="000B2238"/>
    <w:rsid w:val="000C2837"/>
    <w:rsid w:val="000C38C7"/>
    <w:rsid w:val="000C4D2F"/>
    <w:rsid w:val="000C6132"/>
    <w:rsid w:val="000D06FC"/>
    <w:rsid w:val="000D14A9"/>
    <w:rsid w:val="000D581E"/>
    <w:rsid w:val="000D6BD8"/>
    <w:rsid w:val="000E2F73"/>
    <w:rsid w:val="000E55D6"/>
    <w:rsid w:val="000F0DEB"/>
    <w:rsid w:val="000F24F3"/>
    <w:rsid w:val="00111240"/>
    <w:rsid w:val="00111D2E"/>
    <w:rsid w:val="00111E1F"/>
    <w:rsid w:val="00114015"/>
    <w:rsid w:val="001142F7"/>
    <w:rsid w:val="00127FB7"/>
    <w:rsid w:val="0014096E"/>
    <w:rsid w:val="00141E1D"/>
    <w:rsid w:val="00144D91"/>
    <w:rsid w:val="0014636B"/>
    <w:rsid w:val="001518B9"/>
    <w:rsid w:val="001541B9"/>
    <w:rsid w:val="0015582F"/>
    <w:rsid w:val="0015766C"/>
    <w:rsid w:val="00157918"/>
    <w:rsid w:val="00177019"/>
    <w:rsid w:val="001771D0"/>
    <w:rsid w:val="00184FF9"/>
    <w:rsid w:val="00187027"/>
    <w:rsid w:val="001A14AC"/>
    <w:rsid w:val="001A1C97"/>
    <w:rsid w:val="001A44F3"/>
    <w:rsid w:val="001B2926"/>
    <w:rsid w:val="001B6245"/>
    <w:rsid w:val="001B7674"/>
    <w:rsid w:val="001C0252"/>
    <w:rsid w:val="001C25D7"/>
    <w:rsid w:val="001C2E97"/>
    <w:rsid w:val="001C34B2"/>
    <w:rsid w:val="001C5803"/>
    <w:rsid w:val="001D211F"/>
    <w:rsid w:val="001D304D"/>
    <w:rsid w:val="001D3197"/>
    <w:rsid w:val="001D5FA2"/>
    <w:rsid w:val="001D76E1"/>
    <w:rsid w:val="001E0421"/>
    <w:rsid w:val="001E0A8A"/>
    <w:rsid w:val="001E4E63"/>
    <w:rsid w:val="001E7160"/>
    <w:rsid w:val="001F68B3"/>
    <w:rsid w:val="00201E75"/>
    <w:rsid w:val="002028E5"/>
    <w:rsid w:val="002061C0"/>
    <w:rsid w:val="00206D8E"/>
    <w:rsid w:val="00211E8A"/>
    <w:rsid w:val="00216F21"/>
    <w:rsid w:val="0022692F"/>
    <w:rsid w:val="002316D5"/>
    <w:rsid w:val="002325E9"/>
    <w:rsid w:val="002342D0"/>
    <w:rsid w:val="002455CB"/>
    <w:rsid w:val="002461FB"/>
    <w:rsid w:val="00246598"/>
    <w:rsid w:val="00246F26"/>
    <w:rsid w:val="002510AA"/>
    <w:rsid w:val="00255A45"/>
    <w:rsid w:val="002573C7"/>
    <w:rsid w:val="00257701"/>
    <w:rsid w:val="00257740"/>
    <w:rsid w:val="00257B6A"/>
    <w:rsid w:val="00264D8C"/>
    <w:rsid w:val="00266A49"/>
    <w:rsid w:val="00267157"/>
    <w:rsid w:val="0026728B"/>
    <w:rsid w:val="002764FF"/>
    <w:rsid w:val="00276AF1"/>
    <w:rsid w:val="00290AC0"/>
    <w:rsid w:val="002930D8"/>
    <w:rsid w:val="002960E1"/>
    <w:rsid w:val="002A5A80"/>
    <w:rsid w:val="002B2A0F"/>
    <w:rsid w:val="002B7FB6"/>
    <w:rsid w:val="002C5FB8"/>
    <w:rsid w:val="002C61DD"/>
    <w:rsid w:val="002C78DA"/>
    <w:rsid w:val="002D4E41"/>
    <w:rsid w:val="002F07AD"/>
    <w:rsid w:val="002F104C"/>
    <w:rsid w:val="002F196D"/>
    <w:rsid w:val="002F3629"/>
    <w:rsid w:val="00300997"/>
    <w:rsid w:val="00302939"/>
    <w:rsid w:val="00304B17"/>
    <w:rsid w:val="00312AB9"/>
    <w:rsid w:val="00313BB0"/>
    <w:rsid w:val="00320373"/>
    <w:rsid w:val="003257AD"/>
    <w:rsid w:val="0033116A"/>
    <w:rsid w:val="00333DF3"/>
    <w:rsid w:val="00341D84"/>
    <w:rsid w:val="00343150"/>
    <w:rsid w:val="00344E1A"/>
    <w:rsid w:val="003462D7"/>
    <w:rsid w:val="00351995"/>
    <w:rsid w:val="0036035C"/>
    <w:rsid w:val="003610EF"/>
    <w:rsid w:val="003659E9"/>
    <w:rsid w:val="0036623D"/>
    <w:rsid w:val="00375A7F"/>
    <w:rsid w:val="00384734"/>
    <w:rsid w:val="003909E1"/>
    <w:rsid w:val="0039620F"/>
    <w:rsid w:val="00396A64"/>
    <w:rsid w:val="003B1489"/>
    <w:rsid w:val="003B317D"/>
    <w:rsid w:val="003C6B1B"/>
    <w:rsid w:val="003C7E51"/>
    <w:rsid w:val="003D3E9D"/>
    <w:rsid w:val="003D5772"/>
    <w:rsid w:val="003D6D5F"/>
    <w:rsid w:val="003E5D8A"/>
    <w:rsid w:val="003F1261"/>
    <w:rsid w:val="003F1B6A"/>
    <w:rsid w:val="003F31BC"/>
    <w:rsid w:val="003F7AF2"/>
    <w:rsid w:val="00402F69"/>
    <w:rsid w:val="00405FF3"/>
    <w:rsid w:val="00410D68"/>
    <w:rsid w:val="00410DD7"/>
    <w:rsid w:val="004148F1"/>
    <w:rsid w:val="00417313"/>
    <w:rsid w:val="00420B13"/>
    <w:rsid w:val="00421C21"/>
    <w:rsid w:val="00421DB4"/>
    <w:rsid w:val="00423909"/>
    <w:rsid w:val="0042560A"/>
    <w:rsid w:val="00431CD3"/>
    <w:rsid w:val="00434475"/>
    <w:rsid w:val="004365AA"/>
    <w:rsid w:val="004428DD"/>
    <w:rsid w:val="00442FA3"/>
    <w:rsid w:val="00451863"/>
    <w:rsid w:val="0045294C"/>
    <w:rsid w:val="00454369"/>
    <w:rsid w:val="004560BD"/>
    <w:rsid w:val="00457ED2"/>
    <w:rsid w:val="004603DE"/>
    <w:rsid w:val="00464404"/>
    <w:rsid w:val="00465B3F"/>
    <w:rsid w:val="00466C00"/>
    <w:rsid w:val="0046770C"/>
    <w:rsid w:val="0047470B"/>
    <w:rsid w:val="004772C4"/>
    <w:rsid w:val="004A2ACF"/>
    <w:rsid w:val="004A46AD"/>
    <w:rsid w:val="004A67E0"/>
    <w:rsid w:val="004D14E2"/>
    <w:rsid w:val="004D381E"/>
    <w:rsid w:val="004D60F2"/>
    <w:rsid w:val="004D635B"/>
    <w:rsid w:val="004D69F2"/>
    <w:rsid w:val="004E0000"/>
    <w:rsid w:val="004E2201"/>
    <w:rsid w:val="004E26ED"/>
    <w:rsid w:val="004E5C8A"/>
    <w:rsid w:val="004F772A"/>
    <w:rsid w:val="0050135D"/>
    <w:rsid w:val="005070BE"/>
    <w:rsid w:val="0050732A"/>
    <w:rsid w:val="00507E29"/>
    <w:rsid w:val="00513CAE"/>
    <w:rsid w:val="00513E15"/>
    <w:rsid w:val="00524777"/>
    <w:rsid w:val="00524826"/>
    <w:rsid w:val="0053369C"/>
    <w:rsid w:val="00535ABA"/>
    <w:rsid w:val="00542799"/>
    <w:rsid w:val="00543F29"/>
    <w:rsid w:val="00561601"/>
    <w:rsid w:val="00561C53"/>
    <w:rsid w:val="00563216"/>
    <w:rsid w:val="00563892"/>
    <w:rsid w:val="00566208"/>
    <w:rsid w:val="005730C4"/>
    <w:rsid w:val="00573170"/>
    <w:rsid w:val="005809FF"/>
    <w:rsid w:val="005879E9"/>
    <w:rsid w:val="00592052"/>
    <w:rsid w:val="00596AD6"/>
    <w:rsid w:val="005A1711"/>
    <w:rsid w:val="005A1D98"/>
    <w:rsid w:val="005B0F18"/>
    <w:rsid w:val="005B1538"/>
    <w:rsid w:val="005B324C"/>
    <w:rsid w:val="005B62E4"/>
    <w:rsid w:val="005C35F4"/>
    <w:rsid w:val="005C4DCB"/>
    <w:rsid w:val="005C5998"/>
    <w:rsid w:val="005E3823"/>
    <w:rsid w:val="005E7E19"/>
    <w:rsid w:val="0060026B"/>
    <w:rsid w:val="00612906"/>
    <w:rsid w:val="00612E08"/>
    <w:rsid w:val="006147CA"/>
    <w:rsid w:val="00615BDC"/>
    <w:rsid w:val="00622761"/>
    <w:rsid w:val="00656DAD"/>
    <w:rsid w:val="00657BFA"/>
    <w:rsid w:val="00663222"/>
    <w:rsid w:val="00664A6D"/>
    <w:rsid w:val="00664DE8"/>
    <w:rsid w:val="0066594A"/>
    <w:rsid w:val="00672F4B"/>
    <w:rsid w:val="006767D6"/>
    <w:rsid w:val="006832D9"/>
    <w:rsid w:val="006846F8"/>
    <w:rsid w:val="00685873"/>
    <w:rsid w:val="006903E8"/>
    <w:rsid w:val="006962DC"/>
    <w:rsid w:val="006A76A1"/>
    <w:rsid w:val="006B78CF"/>
    <w:rsid w:val="006C13D3"/>
    <w:rsid w:val="006C4A40"/>
    <w:rsid w:val="006C71E3"/>
    <w:rsid w:val="006D3B40"/>
    <w:rsid w:val="006D4C15"/>
    <w:rsid w:val="006D6312"/>
    <w:rsid w:val="006E06C9"/>
    <w:rsid w:val="006E18A4"/>
    <w:rsid w:val="006E6E38"/>
    <w:rsid w:val="006E79F8"/>
    <w:rsid w:val="00702BDD"/>
    <w:rsid w:val="0070420A"/>
    <w:rsid w:val="00705710"/>
    <w:rsid w:val="007174AC"/>
    <w:rsid w:val="00725BEB"/>
    <w:rsid w:val="007309DB"/>
    <w:rsid w:val="007404A0"/>
    <w:rsid w:val="00743CAB"/>
    <w:rsid w:val="00746A57"/>
    <w:rsid w:val="007512F5"/>
    <w:rsid w:val="00751395"/>
    <w:rsid w:val="007603A0"/>
    <w:rsid w:val="00761426"/>
    <w:rsid w:val="00762AF7"/>
    <w:rsid w:val="00766422"/>
    <w:rsid w:val="00766CC1"/>
    <w:rsid w:val="00770BC6"/>
    <w:rsid w:val="00771903"/>
    <w:rsid w:val="00777BA4"/>
    <w:rsid w:val="00796369"/>
    <w:rsid w:val="007A10FC"/>
    <w:rsid w:val="007A7F84"/>
    <w:rsid w:val="007B23C6"/>
    <w:rsid w:val="007B32E5"/>
    <w:rsid w:val="007C0B75"/>
    <w:rsid w:val="007C1B20"/>
    <w:rsid w:val="007C5943"/>
    <w:rsid w:val="007E4425"/>
    <w:rsid w:val="007F1F8A"/>
    <w:rsid w:val="007F3A8A"/>
    <w:rsid w:val="007F4B64"/>
    <w:rsid w:val="007F737E"/>
    <w:rsid w:val="0080230E"/>
    <w:rsid w:val="008024E8"/>
    <w:rsid w:val="00802CD3"/>
    <w:rsid w:val="00803A8F"/>
    <w:rsid w:val="008068AA"/>
    <w:rsid w:val="00806EDC"/>
    <w:rsid w:val="008123AE"/>
    <w:rsid w:val="0083392F"/>
    <w:rsid w:val="008340C2"/>
    <w:rsid w:val="008348DC"/>
    <w:rsid w:val="008378BA"/>
    <w:rsid w:val="00840927"/>
    <w:rsid w:val="00841089"/>
    <w:rsid w:val="00844128"/>
    <w:rsid w:val="00844996"/>
    <w:rsid w:val="0084590F"/>
    <w:rsid w:val="0085069C"/>
    <w:rsid w:val="00850BDF"/>
    <w:rsid w:val="008523E6"/>
    <w:rsid w:val="0086172D"/>
    <w:rsid w:val="008635F1"/>
    <w:rsid w:val="008638C7"/>
    <w:rsid w:val="00870305"/>
    <w:rsid w:val="00872285"/>
    <w:rsid w:val="00873DF1"/>
    <w:rsid w:val="008746CC"/>
    <w:rsid w:val="00880F85"/>
    <w:rsid w:val="008814C8"/>
    <w:rsid w:val="008838B3"/>
    <w:rsid w:val="00885499"/>
    <w:rsid w:val="008922E6"/>
    <w:rsid w:val="0089375A"/>
    <w:rsid w:val="008A22C9"/>
    <w:rsid w:val="008A2AAC"/>
    <w:rsid w:val="008B185F"/>
    <w:rsid w:val="008B7249"/>
    <w:rsid w:val="008D34D8"/>
    <w:rsid w:val="008D3798"/>
    <w:rsid w:val="008E309F"/>
    <w:rsid w:val="008E393D"/>
    <w:rsid w:val="008E4885"/>
    <w:rsid w:val="008F060E"/>
    <w:rsid w:val="008F6DE9"/>
    <w:rsid w:val="00902D94"/>
    <w:rsid w:val="00907798"/>
    <w:rsid w:val="00911608"/>
    <w:rsid w:val="0091447B"/>
    <w:rsid w:val="00915C1B"/>
    <w:rsid w:val="00916B00"/>
    <w:rsid w:val="00921279"/>
    <w:rsid w:val="00921F96"/>
    <w:rsid w:val="00924BF2"/>
    <w:rsid w:val="00926710"/>
    <w:rsid w:val="009273B5"/>
    <w:rsid w:val="00927811"/>
    <w:rsid w:val="009336D5"/>
    <w:rsid w:val="00937167"/>
    <w:rsid w:val="00941372"/>
    <w:rsid w:val="0094364E"/>
    <w:rsid w:val="009528BC"/>
    <w:rsid w:val="00953A56"/>
    <w:rsid w:val="00956984"/>
    <w:rsid w:val="00956C11"/>
    <w:rsid w:val="009618C0"/>
    <w:rsid w:val="00962338"/>
    <w:rsid w:val="009627DA"/>
    <w:rsid w:val="00966F8B"/>
    <w:rsid w:val="00971116"/>
    <w:rsid w:val="00977D82"/>
    <w:rsid w:val="00986446"/>
    <w:rsid w:val="00986DAF"/>
    <w:rsid w:val="0098785D"/>
    <w:rsid w:val="00993AE2"/>
    <w:rsid w:val="00995C20"/>
    <w:rsid w:val="009A0E0C"/>
    <w:rsid w:val="009A17C4"/>
    <w:rsid w:val="009B075E"/>
    <w:rsid w:val="009B41B2"/>
    <w:rsid w:val="009C096E"/>
    <w:rsid w:val="009C25C6"/>
    <w:rsid w:val="009C6BA9"/>
    <w:rsid w:val="009D3AF4"/>
    <w:rsid w:val="009E0290"/>
    <w:rsid w:val="009E103C"/>
    <w:rsid w:val="009E26EE"/>
    <w:rsid w:val="009E3FA2"/>
    <w:rsid w:val="009F4491"/>
    <w:rsid w:val="00A012A8"/>
    <w:rsid w:val="00A01957"/>
    <w:rsid w:val="00A02816"/>
    <w:rsid w:val="00A03215"/>
    <w:rsid w:val="00A15DE6"/>
    <w:rsid w:val="00A37D63"/>
    <w:rsid w:val="00A41F11"/>
    <w:rsid w:val="00A42AC9"/>
    <w:rsid w:val="00A44434"/>
    <w:rsid w:val="00A45422"/>
    <w:rsid w:val="00A45494"/>
    <w:rsid w:val="00A45925"/>
    <w:rsid w:val="00A51176"/>
    <w:rsid w:val="00A538B1"/>
    <w:rsid w:val="00A56D6A"/>
    <w:rsid w:val="00A57E2E"/>
    <w:rsid w:val="00A60FBC"/>
    <w:rsid w:val="00A618BE"/>
    <w:rsid w:val="00A64976"/>
    <w:rsid w:val="00A70398"/>
    <w:rsid w:val="00A759E4"/>
    <w:rsid w:val="00A80EAA"/>
    <w:rsid w:val="00A87669"/>
    <w:rsid w:val="00A97BDA"/>
    <w:rsid w:val="00AA4062"/>
    <w:rsid w:val="00AA4BFE"/>
    <w:rsid w:val="00AA751F"/>
    <w:rsid w:val="00AA7C76"/>
    <w:rsid w:val="00AB07EE"/>
    <w:rsid w:val="00AB3EC4"/>
    <w:rsid w:val="00AB4BD6"/>
    <w:rsid w:val="00AB5803"/>
    <w:rsid w:val="00AC2120"/>
    <w:rsid w:val="00AC3DD1"/>
    <w:rsid w:val="00AC5962"/>
    <w:rsid w:val="00AC6CBC"/>
    <w:rsid w:val="00AC7BE8"/>
    <w:rsid w:val="00AD120D"/>
    <w:rsid w:val="00AD1B2B"/>
    <w:rsid w:val="00AD2159"/>
    <w:rsid w:val="00AD7571"/>
    <w:rsid w:val="00AF1260"/>
    <w:rsid w:val="00AF28A2"/>
    <w:rsid w:val="00AF7C16"/>
    <w:rsid w:val="00B108BF"/>
    <w:rsid w:val="00B10B46"/>
    <w:rsid w:val="00B12855"/>
    <w:rsid w:val="00B14B2B"/>
    <w:rsid w:val="00B14D1D"/>
    <w:rsid w:val="00B15F00"/>
    <w:rsid w:val="00B237AB"/>
    <w:rsid w:val="00B25272"/>
    <w:rsid w:val="00B2651A"/>
    <w:rsid w:val="00B2716F"/>
    <w:rsid w:val="00B32725"/>
    <w:rsid w:val="00B34120"/>
    <w:rsid w:val="00B34569"/>
    <w:rsid w:val="00B34F0A"/>
    <w:rsid w:val="00B36F3B"/>
    <w:rsid w:val="00B4181F"/>
    <w:rsid w:val="00B458EE"/>
    <w:rsid w:val="00B46D5C"/>
    <w:rsid w:val="00B511EE"/>
    <w:rsid w:val="00B54B3F"/>
    <w:rsid w:val="00B55146"/>
    <w:rsid w:val="00B63FE2"/>
    <w:rsid w:val="00B65B83"/>
    <w:rsid w:val="00B71EF7"/>
    <w:rsid w:val="00B7357C"/>
    <w:rsid w:val="00B75362"/>
    <w:rsid w:val="00B81829"/>
    <w:rsid w:val="00B81EF8"/>
    <w:rsid w:val="00B8286C"/>
    <w:rsid w:val="00B84913"/>
    <w:rsid w:val="00B96625"/>
    <w:rsid w:val="00BA1BDD"/>
    <w:rsid w:val="00BA63F5"/>
    <w:rsid w:val="00BA67F1"/>
    <w:rsid w:val="00BB06C1"/>
    <w:rsid w:val="00BB4A4D"/>
    <w:rsid w:val="00BB4B08"/>
    <w:rsid w:val="00BB4B19"/>
    <w:rsid w:val="00BC5002"/>
    <w:rsid w:val="00BC7928"/>
    <w:rsid w:val="00BD081D"/>
    <w:rsid w:val="00BD5560"/>
    <w:rsid w:val="00BE0587"/>
    <w:rsid w:val="00BE15BB"/>
    <w:rsid w:val="00BE1973"/>
    <w:rsid w:val="00BE2ACB"/>
    <w:rsid w:val="00BE2CD2"/>
    <w:rsid w:val="00BE361D"/>
    <w:rsid w:val="00BF27E0"/>
    <w:rsid w:val="00BF63F0"/>
    <w:rsid w:val="00C01ACE"/>
    <w:rsid w:val="00C04302"/>
    <w:rsid w:val="00C05125"/>
    <w:rsid w:val="00C05AC6"/>
    <w:rsid w:val="00C107E4"/>
    <w:rsid w:val="00C13683"/>
    <w:rsid w:val="00C1657D"/>
    <w:rsid w:val="00C30509"/>
    <w:rsid w:val="00C31641"/>
    <w:rsid w:val="00C31CA9"/>
    <w:rsid w:val="00C32A1A"/>
    <w:rsid w:val="00C32C62"/>
    <w:rsid w:val="00C35773"/>
    <w:rsid w:val="00C37ED9"/>
    <w:rsid w:val="00C40D33"/>
    <w:rsid w:val="00C5036D"/>
    <w:rsid w:val="00C51F8F"/>
    <w:rsid w:val="00C63BC0"/>
    <w:rsid w:val="00C64CE6"/>
    <w:rsid w:val="00C7583C"/>
    <w:rsid w:val="00C75D0B"/>
    <w:rsid w:val="00C87FD6"/>
    <w:rsid w:val="00C90412"/>
    <w:rsid w:val="00C90715"/>
    <w:rsid w:val="00C96B5D"/>
    <w:rsid w:val="00CA1E07"/>
    <w:rsid w:val="00CA2E34"/>
    <w:rsid w:val="00CA5775"/>
    <w:rsid w:val="00CA6A2B"/>
    <w:rsid w:val="00CB2549"/>
    <w:rsid w:val="00CB27B9"/>
    <w:rsid w:val="00CB2A49"/>
    <w:rsid w:val="00CC1510"/>
    <w:rsid w:val="00CD0D5D"/>
    <w:rsid w:val="00CD2A0B"/>
    <w:rsid w:val="00CD49EF"/>
    <w:rsid w:val="00CD7C23"/>
    <w:rsid w:val="00CE1403"/>
    <w:rsid w:val="00CE22E0"/>
    <w:rsid w:val="00CE7089"/>
    <w:rsid w:val="00CF091C"/>
    <w:rsid w:val="00D142D4"/>
    <w:rsid w:val="00D23542"/>
    <w:rsid w:val="00D26966"/>
    <w:rsid w:val="00D335C3"/>
    <w:rsid w:val="00D34067"/>
    <w:rsid w:val="00D367C9"/>
    <w:rsid w:val="00D413BB"/>
    <w:rsid w:val="00D45A5C"/>
    <w:rsid w:val="00D4679A"/>
    <w:rsid w:val="00D508B5"/>
    <w:rsid w:val="00D51291"/>
    <w:rsid w:val="00D535E4"/>
    <w:rsid w:val="00D55D3D"/>
    <w:rsid w:val="00D70734"/>
    <w:rsid w:val="00D72CC9"/>
    <w:rsid w:val="00D74051"/>
    <w:rsid w:val="00D7472D"/>
    <w:rsid w:val="00D75CFF"/>
    <w:rsid w:val="00D83234"/>
    <w:rsid w:val="00D83770"/>
    <w:rsid w:val="00D83CC3"/>
    <w:rsid w:val="00D85318"/>
    <w:rsid w:val="00D9314B"/>
    <w:rsid w:val="00DA258A"/>
    <w:rsid w:val="00DA3DE1"/>
    <w:rsid w:val="00DA563C"/>
    <w:rsid w:val="00DA77D7"/>
    <w:rsid w:val="00DB4896"/>
    <w:rsid w:val="00DD1393"/>
    <w:rsid w:val="00DD3FEC"/>
    <w:rsid w:val="00DD5698"/>
    <w:rsid w:val="00DE2EF4"/>
    <w:rsid w:val="00DE307A"/>
    <w:rsid w:val="00DE37F1"/>
    <w:rsid w:val="00DE4473"/>
    <w:rsid w:val="00DF3A04"/>
    <w:rsid w:val="00DF5A6A"/>
    <w:rsid w:val="00E01B33"/>
    <w:rsid w:val="00E03C72"/>
    <w:rsid w:val="00E05ABC"/>
    <w:rsid w:val="00E06BC8"/>
    <w:rsid w:val="00E10682"/>
    <w:rsid w:val="00E150A2"/>
    <w:rsid w:val="00E1514F"/>
    <w:rsid w:val="00E16595"/>
    <w:rsid w:val="00E251C7"/>
    <w:rsid w:val="00E26BD3"/>
    <w:rsid w:val="00E339C4"/>
    <w:rsid w:val="00E369C1"/>
    <w:rsid w:val="00E401D9"/>
    <w:rsid w:val="00E432C5"/>
    <w:rsid w:val="00E43BFC"/>
    <w:rsid w:val="00E45BE4"/>
    <w:rsid w:val="00E50C79"/>
    <w:rsid w:val="00E5490A"/>
    <w:rsid w:val="00E60C0B"/>
    <w:rsid w:val="00E61F97"/>
    <w:rsid w:val="00E62A3C"/>
    <w:rsid w:val="00E64D85"/>
    <w:rsid w:val="00E725A8"/>
    <w:rsid w:val="00E727C9"/>
    <w:rsid w:val="00E75704"/>
    <w:rsid w:val="00E85E38"/>
    <w:rsid w:val="00E878D0"/>
    <w:rsid w:val="00E90DC9"/>
    <w:rsid w:val="00E928DB"/>
    <w:rsid w:val="00E94AC9"/>
    <w:rsid w:val="00EB55F2"/>
    <w:rsid w:val="00EC1C01"/>
    <w:rsid w:val="00EC5A89"/>
    <w:rsid w:val="00EC73C5"/>
    <w:rsid w:val="00ED0103"/>
    <w:rsid w:val="00ED0956"/>
    <w:rsid w:val="00ED2938"/>
    <w:rsid w:val="00ED2939"/>
    <w:rsid w:val="00ED586B"/>
    <w:rsid w:val="00ED786B"/>
    <w:rsid w:val="00EE2297"/>
    <w:rsid w:val="00EE2D80"/>
    <w:rsid w:val="00EE3B0B"/>
    <w:rsid w:val="00EF0064"/>
    <w:rsid w:val="00EF5F36"/>
    <w:rsid w:val="00EF7331"/>
    <w:rsid w:val="00EF7703"/>
    <w:rsid w:val="00F00D46"/>
    <w:rsid w:val="00F024C8"/>
    <w:rsid w:val="00F02580"/>
    <w:rsid w:val="00F03028"/>
    <w:rsid w:val="00F03EAF"/>
    <w:rsid w:val="00F073BE"/>
    <w:rsid w:val="00F11D15"/>
    <w:rsid w:val="00F155D3"/>
    <w:rsid w:val="00F17486"/>
    <w:rsid w:val="00F2207B"/>
    <w:rsid w:val="00F24031"/>
    <w:rsid w:val="00F30FA4"/>
    <w:rsid w:val="00F334B4"/>
    <w:rsid w:val="00F33EA8"/>
    <w:rsid w:val="00F357B9"/>
    <w:rsid w:val="00F3797F"/>
    <w:rsid w:val="00F409E2"/>
    <w:rsid w:val="00F41082"/>
    <w:rsid w:val="00F456CA"/>
    <w:rsid w:val="00F51451"/>
    <w:rsid w:val="00F5527E"/>
    <w:rsid w:val="00F60736"/>
    <w:rsid w:val="00F61041"/>
    <w:rsid w:val="00F61F4A"/>
    <w:rsid w:val="00F70C22"/>
    <w:rsid w:val="00F75E22"/>
    <w:rsid w:val="00F80A4B"/>
    <w:rsid w:val="00F836DF"/>
    <w:rsid w:val="00F873DC"/>
    <w:rsid w:val="00F91B02"/>
    <w:rsid w:val="00F91BCD"/>
    <w:rsid w:val="00F94691"/>
    <w:rsid w:val="00F94ABE"/>
    <w:rsid w:val="00FA2A86"/>
    <w:rsid w:val="00FA6AB5"/>
    <w:rsid w:val="00FA774A"/>
    <w:rsid w:val="00FB2C06"/>
    <w:rsid w:val="00FB6CC4"/>
    <w:rsid w:val="00FB6FF9"/>
    <w:rsid w:val="00FC109B"/>
    <w:rsid w:val="00FC4E24"/>
    <w:rsid w:val="00FC4EED"/>
    <w:rsid w:val="00FC5AFB"/>
    <w:rsid w:val="00FD040C"/>
    <w:rsid w:val="00FE1D15"/>
    <w:rsid w:val="00FE4215"/>
    <w:rsid w:val="00FF0FB5"/>
    <w:rsid w:val="00FF10FF"/>
    <w:rsid w:val="00FF6B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8849"/>
  <w15:chartTrackingRefBased/>
  <w15:docId w15:val="{B8BB861F-660E-454C-B53C-4FF5898E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F03EAF"/>
    <w:pPr>
      <w:spacing w:after="0" w:line="240" w:lineRule="auto"/>
    </w:pPr>
  </w:style>
  <w:style w:type="character" w:styleId="Hyperlink">
    <w:name w:val="Hyperlink"/>
    <w:basedOn w:val="Absatz-Standardschriftart"/>
    <w:uiPriority w:val="99"/>
    <w:unhideWhenUsed/>
    <w:rsid w:val="00216F21"/>
    <w:rPr>
      <w:color w:val="0563C1" w:themeColor="hyperlink"/>
      <w:u w:val="single"/>
    </w:rPr>
  </w:style>
  <w:style w:type="character" w:styleId="NichtaufgelsteErwhnung">
    <w:name w:val="Unresolved Mention"/>
    <w:basedOn w:val="Absatz-Standardschriftart"/>
    <w:uiPriority w:val="99"/>
    <w:semiHidden/>
    <w:unhideWhenUsed/>
    <w:rsid w:val="00216F21"/>
    <w:rPr>
      <w:color w:val="605E5C"/>
      <w:shd w:val="clear" w:color="auto" w:fill="E1DFDD"/>
    </w:rPr>
  </w:style>
  <w:style w:type="character" w:styleId="Kommentarzeichen">
    <w:name w:val="annotation reference"/>
    <w:basedOn w:val="Absatz-Standardschriftart"/>
    <w:uiPriority w:val="99"/>
    <w:semiHidden/>
    <w:unhideWhenUsed/>
    <w:rsid w:val="00F155D3"/>
    <w:rPr>
      <w:sz w:val="16"/>
      <w:szCs w:val="16"/>
    </w:rPr>
  </w:style>
  <w:style w:type="paragraph" w:styleId="Kommentartext">
    <w:name w:val="annotation text"/>
    <w:basedOn w:val="Standard"/>
    <w:link w:val="KommentartextZchn"/>
    <w:uiPriority w:val="99"/>
    <w:semiHidden/>
    <w:unhideWhenUsed/>
    <w:rsid w:val="00F15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155D3"/>
    <w:rPr>
      <w:sz w:val="20"/>
      <w:szCs w:val="20"/>
    </w:rPr>
  </w:style>
  <w:style w:type="paragraph" w:styleId="Kommentarthema">
    <w:name w:val="annotation subject"/>
    <w:basedOn w:val="Kommentartext"/>
    <w:next w:val="Kommentartext"/>
    <w:link w:val="KommentarthemaZchn"/>
    <w:uiPriority w:val="99"/>
    <w:semiHidden/>
    <w:unhideWhenUsed/>
    <w:rsid w:val="00F155D3"/>
    <w:rPr>
      <w:b/>
      <w:bCs/>
    </w:rPr>
  </w:style>
  <w:style w:type="character" w:customStyle="1" w:styleId="KommentarthemaZchn">
    <w:name w:val="Kommentarthema Zchn"/>
    <w:basedOn w:val="KommentartextZchn"/>
    <w:link w:val="Kommentarthema"/>
    <w:uiPriority w:val="99"/>
    <w:semiHidden/>
    <w:rsid w:val="00F155D3"/>
    <w:rPr>
      <w:b/>
      <w:bCs/>
      <w:sz w:val="20"/>
      <w:szCs w:val="20"/>
    </w:rPr>
  </w:style>
  <w:style w:type="paragraph" w:styleId="StandardWeb">
    <w:name w:val="Normal (Web)"/>
    <w:basedOn w:val="Standard"/>
    <w:uiPriority w:val="99"/>
    <w:semiHidden/>
    <w:unhideWhenUsed/>
    <w:rsid w:val="00D508B5"/>
    <w:pPr>
      <w:spacing w:before="100" w:beforeAutospacing="1" w:after="100" w:afterAutospacing="1" w:line="240" w:lineRule="auto"/>
    </w:pPr>
    <w:rPr>
      <w:rFonts w:ascii="Calibri" w:hAnsi="Calibri" w:cs="Calibri"/>
      <w:lang w:eastAsia="de-DE"/>
    </w:rPr>
  </w:style>
  <w:style w:type="character" w:customStyle="1" w:styleId="apple-converted-space">
    <w:name w:val="apple-converted-space"/>
    <w:basedOn w:val="Absatz-Standardschriftart"/>
    <w:rsid w:val="008F6DE9"/>
  </w:style>
  <w:style w:type="paragraph" w:styleId="Kopfzeile">
    <w:name w:val="header"/>
    <w:basedOn w:val="Standard"/>
    <w:link w:val="KopfzeileZchn"/>
    <w:uiPriority w:val="99"/>
    <w:unhideWhenUsed/>
    <w:rsid w:val="00924BF2"/>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24BF2"/>
  </w:style>
  <w:style w:type="paragraph" w:styleId="Fuzeile">
    <w:name w:val="footer"/>
    <w:basedOn w:val="Standard"/>
    <w:link w:val="FuzeileZchn"/>
    <w:uiPriority w:val="99"/>
    <w:unhideWhenUsed/>
    <w:rsid w:val="00924BF2"/>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24BF2"/>
  </w:style>
  <w:style w:type="table" w:styleId="Tabellenraster">
    <w:name w:val="Table Grid"/>
    <w:basedOn w:val="NormaleTabelle"/>
    <w:uiPriority w:val="39"/>
    <w:rsid w:val="00E4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5">
    <w:name w:val="Plain Table 5"/>
    <w:basedOn w:val="NormaleTabelle"/>
    <w:uiPriority w:val="45"/>
    <w:rsid w:val="00E45B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Akzent4">
    <w:name w:val="Grid Table 1 Light Accent 4"/>
    <w:basedOn w:val="NormaleTabelle"/>
    <w:uiPriority w:val="46"/>
    <w:rsid w:val="00E45BE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Listenabsatz">
    <w:name w:val="List Paragraph"/>
    <w:basedOn w:val="Standard"/>
    <w:uiPriority w:val="34"/>
    <w:qFormat/>
    <w:rsid w:val="005879E9"/>
    <w:pPr>
      <w:ind w:left="720"/>
      <w:contextualSpacing/>
    </w:pPr>
  </w:style>
  <w:style w:type="character" w:styleId="Erwhnung">
    <w:name w:val="Mention"/>
    <w:basedOn w:val="Absatz-Standardschriftart"/>
    <w:uiPriority w:val="99"/>
    <w:unhideWhenUsed/>
    <w:rsid w:val="00E26B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5244">
      <w:bodyDiv w:val="1"/>
      <w:marLeft w:val="0"/>
      <w:marRight w:val="0"/>
      <w:marTop w:val="0"/>
      <w:marBottom w:val="0"/>
      <w:divBdr>
        <w:top w:val="none" w:sz="0" w:space="0" w:color="auto"/>
        <w:left w:val="none" w:sz="0" w:space="0" w:color="auto"/>
        <w:bottom w:val="none" w:sz="0" w:space="0" w:color="auto"/>
        <w:right w:val="none" w:sz="0" w:space="0" w:color="auto"/>
      </w:divBdr>
    </w:div>
    <w:div w:id="211113755">
      <w:bodyDiv w:val="1"/>
      <w:marLeft w:val="0"/>
      <w:marRight w:val="0"/>
      <w:marTop w:val="0"/>
      <w:marBottom w:val="0"/>
      <w:divBdr>
        <w:top w:val="none" w:sz="0" w:space="0" w:color="auto"/>
        <w:left w:val="none" w:sz="0" w:space="0" w:color="auto"/>
        <w:bottom w:val="none" w:sz="0" w:space="0" w:color="auto"/>
        <w:right w:val="none" w:sz="0" w:space="0" w:color="auto"/>
      </w:divBdr>
    </w:div>
    <w:div w:id="484862533">
      <w:bodyDiv w:val="1"/>
      <w:marLeft w:val="0"/>
      <w:marRight w:val="0"/>
      <w:marTop w:val="0"/>
      <w:marBottom w:val="0"/>
      <w:divBdr>
        <w:top w:val="none" w:sz="0" w:space="0" w:color="auto"/>
        <w:left w:val="none" w:sz="0" w:space="0" w:color="auto"/>
        <w:bottom w:val="none" w:sz="0" w:space="0" w:color="auto"/>
        <w:right w:val="none" w:sz="0" w:space="0" w:color="auto"/>
      </w:divBdr>
    </w:div>
    <w:div w:id="815880682">
      <w:bodyDiv w:val="1"/>
      <w:marLeft w:val="0"/>
      <w:marRight w:val="0"/>
      <w:marTop w:val="0"/>
      <w:marBottom w:val="0"/>
      <w:divBdr>
        <w:top w:val="none" w:sz="0" w:space="0" w:color="auto"/>
        <w:left w:val="none" w:sz="0" w:space="0" w:color="auto"/>
        <w:bottom w:val="none" w:sz="0" w:space="0" w:color="auto"/>
        <w:right w:val="none" w:sz="0" w:space="0" w:color="auto"/>
      </w:divBdr>
    </w:div>
    <w:div w:id="956371259">
      <w:bodyDiv w:val="1"/>
      <w:marLeft w:val="0"/>
      <w:marRight w:val="0"/>
      <w:marTop w:val="0"/>
      <w:marBottom w:val="0"/>
      <w:divBdr>
        <w:top w:val="none" w:sz="0" w:space="0" w:color="auto"/>
        <w:left w:val="none" w:sz="0" w:space="0" w:color="auto"/>
        <w:bottom w:val="none" w:sz="0" w:space="0" w:color="auto"/>
        <w:right w:val="none" w:sz="0" w:space="0" w:color="auto"/>
      </w:divBdr>
    </w:div>
    <w:div w:id="1066342633">
      <w:bodyDiv w:val="1"/>
      <w:marLeft w:val="0"/>
      <w:marRight w:val="0"/>
      <w:marTop w:val="0"/>
      <w:marBottom w:val="0"/>
      <w:divBdr>
        <w:top w:val="none" w:sz="0" w:space="0" w:color="auto"/>
        <w:left w:val="none" w:sz="0" w:space="0" w:color="auto"/>
        <w:bottom w:val="none" w:sz="0" w:space="0" w:color="auto"/>
        <w:right w:val="none" w:sz="0" w:space="0" w:color="auto"/>
      </w:divBdr>
    </w:div>
    <w:div w:id="1141731139">
      <w:bodyDiv w:val="1"/>
      <w:marLeft w:val="0"/>
      <w:marRight w:val="0"/>
      <w:marTop w:val="0"/>
      <w:marBottom w:val="0"/>
      <w:divBdr>
        <w:top w:val="none" w:sz="0" w:space="0" w:color="auto"/>
        <w:left w:val="none" w:sz="0" w:space="0" w:color="auto"/>
        <w:bottom w:val="none" w:sz="0" w:space="0" w:color="auto"/>
        <w:right w:val="none" w:sz="0" w:space="0" w:color="auto"/>
      </w:divBdr>
    </w:div>
    <w:div w:id="1147479065">
      <w:bodyDiv w:val="1"/>
      <w:marLeft w:val="0"/>
      <w:marRight w:val="0"/>
      <w:marTop w:val="0"/>
      <w:marBottom w:val="0"/>
      <w:divBdr>
        <w:top w:val="none" w:sz="0" w:space="0" w:color="auto"/>
        <w:left w:val="none" w:sz="0" w:space="0" w:color="auto"/>
        <w:bottom w:val="none" w:sz="0" w:space="0" w:color="auto"/>
        <w:right w:val="none" w:sz="0" w:space="0" w:color="auto"/>
      </w:divBdr>
    </w:div>
    <w:div w:id="1460763929">
      <w:bodyDiv w:val="1"/>
      <w:marLeft w:val="0"/>
      <w:marRight w:val="0"/>
      <w:marTop w:val="0"/>
      <w:marBottom w:val="0"/>
      <w:divBdr>
        <w:top w:val="none" w:sz="0" w:space="0" w:color="auto"/>
        <w:left w:val="none" w:sz="0" w:space="0" w:color="auto"/>
        <w:bottom w:val="none" w:sz="0" w:space="0" w:color="auto"/>
        <w:right w:val="none" w:sz="0" w:space="0" w:color="auto"/>
      </w:divBdr>
    </w:div>
    <w:div w:id="1491024509">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
    <w:div w:id="1572541308">
      <w:bodyDiv w:val="1"/>
      <w:marLeft w:val="0"/>
      <w:marRight w:val="0"/>
      <w:marTop w:val="0"/>
      <w:marBottom w:val="0"/>
      <w:divBdr>
        <w:top w:val="none" w:sz="0" w:space="0" w:color="auto"/>
        <w:left w:val="none" w:sz="0" w:space="0" w:color="auto"/>
        <w:bottom w:val="none" w:sz="0" w:space="0" w:color="auto"/>
        <w:right w:val="none" w:sz="0" w:space="0" w:color="auto"/>
      </w:divBdr>
    </w:div>
    <w:div w:id="1776946533">
      <w:bodyDiv w:val="1"/>
      <w:marLeft w:val="0"/>
      <w:marRight w:val="0"/>
      <w:marTop w:val="0"/>
      <w:marBottom w:val="0"/>
      <w:divBdr>
        <w:top w:val="none" w:sz="0" w:space="0" w:color="auto"/>
        <w:left w:val="none" w:sz="0" w:space="0" w:color="auto"/>
        <w:bottom w:val="none" w:sz="0" w:space="0" w:color="auto"/>
        <w:right w:val="none" w:sz="0" w:space="0" w:color="auto"/>
      </w:divBdr>
    </w:div>
    <w:div w:id="1827042611">
      <w:bodyDiv w:val="1"/>
      <w:marLeft w:val="0"/>
      <w:marRight w:val="0"/>
      <w:marTop w:val="0"/>
      <w:marBottom w:val="0"/>
      <w:divBdr>
        <w:top w:val="none" w:sz="0" w:space="0" w:color="auto"/>
        <w:left w:val="none" w:sz="0" w:space="0" w:color="auto"/>
        <w:bottom w:val="none" w:sz="0" w:space="0" w:color="auto"/>
        <w:right w:val="none" w:sz="0" w:space="0" w:color="auto"/>
      </w:divBdr>
    </w:div>
    <w:div w:id="194977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7ae3a-4e44-422f-a7f7-3508ad36b8db">
      <Terms xmlns="http://schemas.microsoft.com/office/infopath/2007/PartnerControls"/>
    </lcf76f155ced4ddcb4097134ff3c332f>
    <TaxCatchAll xmlns="e32f0e08-fae1-4a6c-8539-eb02aa1a84c1" xsi:nil="true"/>
    <_Flow_SignoffStatus xmlns="0047ae3a-4e44-422f-a7f7-3508ad36b8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C68C6444614041AF4F044947A08504" ma:contentTypeVersion="19" ma:contentTypeDescription="Ein neues Dokument erstellen." ma:contentTypeScope="" ma:versionID="5b7e5faf10ad099a9d68600a063a2e0d">
  <xsd:schema xmlns:xsd="http://www.w3.org/2001/XMLSchema" xmlns:xs="http://www.w3.org/2001/XMLSchema" xmlns:p="http://schemas.microsoft.com/office/2006/metadata/properties" xmlns:ns2="0047ae3a-4e44-422f-a7f7-3508ad36b8db" xmlns:ns3="e32f0e08-fae1-4a6c-8539-eb02aa1a84c1" targetNamespace="http://schemas.microsoft.com/office/2006/metadata/properties" ma:root="true" ma:fieldsID="9c7e30dfc0ed7855d1bcd0bdcc392bc8" ns2:_="" ns3:_="">
    <xsd:import namespace="0047ae3a-4e44-422f-a7f7-3508ad36b8db"/>
    <xsd:import namespace="e32f0e08-fae1-4a6c-8539-eb02aa1a84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_Flow_SignoffStatu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ae3a-4e44-422f-a7f7-3508ad36b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tatus Unterschrift" ma:internalName="Status_x0020_Unterschrift">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bfc33b0-b963-4808-a0b1-b230a3c60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f0e08-fae1-4a6c-8539-eb02aa1a84c1" elementFormDefault="qualified">
    <xsd:import namespace="http://schemas.microsoft.com/office/2006/documentManagement/types"/>
    <xsd:import namespace="http://schemas.microsoft.com/office/infopath/2007/PartnerControls"/>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aefa2302-84a7-499c-9cbe-471ec7f7c354}" ma:internalName="TaxCatchAll" ma:showField="CatchAllData" ma:web="e32f0e08-fae1-4a6c-8539-eb02aa1a8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47F72-FC89-447F-A458-69D08F8E1F26}">
  <ds:schemaRefs>
    <ds:schemaRef ds:uri="http://schemas.microsoft.com/office/2006/metadata/properties"/>
    <ds:schemaRef ds:uri="http://schemas.microsoft.com/office/infopath/2007/PartnerControls"/>
    <ds:schemaRef ds:uri="0047ae3a-4e44-422f-a7f7-3508ad36b8db"/>
    <ds:schemaRef ds:uri="e32f0e08-fae1-4a6c-8539-eb02aa1a84c1"/>
  </ds:schemaRefs>
</ds:datastoreItem>
</file>

<file path=customXml/itemProps2.xml><?xml version="1.0" encoding="utf-8"?>
<ds:datastoreItem xmlns:ds="http://schemas.openxmlformats.org/officeDocument/2006/customXml" ds:itemID="{FF5504D0-7427-446E-8001-9FCB23131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ae3a-4e44-422f-a7f7-3508ad36b8db"/>
    <ds:schemaRef ds:uri="e32f0e08-fae1-4a6c-8539-eb02aa1a8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7629D-60FA-4F80-B191-26F74BD44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2716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Niklas</dc:creator>
  <cp:keywords/>
  <dc:description/>
  <cp:lastModifiedBy>Teresa Leonhartsberger</cp:lastModifiedBy>
  <cp:revision>18</cp:revision>
  <dcterms:created xsi:type="dcterms:W3CDTF">2023-01-25T07:13:00Z</dcterms:created>
  <dcterms:modified xsi:type="dcterms:W3CDTF">2024-02-19T14:49:00Z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0x0101001EC68C6444614041AF4F044947A08504</vt:lpwstr>
  </property>
  <property fmtid="{D5CDD505-2E9C-101B-9397-08002B2CF9AE}" pid="3" name="MediaServiceImageTags">
    <vt:lpwstr/>
  </property>
</Properties>
</file>